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  <w:spacing w:line="237" w:lineRule="auto"/>
      </w:pPr>
      <w:r>
        <w:rPr>
          <w:color w:val="003C78"/>
        </w:rPr>
        <w:t>Ferrure pour portes en bois à roulement en haut jusqu’à 60 kg avec rail</w:t>
      </w:r>
      <w:r>
        <w:rPr>
          <w:color w:val="003C78"/>
          <w:spacing w:val="-1"/>
        </w:rPr>
        <w:t> </w:t>
      </w:r>
      <w:r>
        <w:rPr>
          <w:color w:val="003C78"/>
        </w:rPr>
        <w:t>de roulement en applique</w:t>
      </w:r>
      <w:r>
        <w:rPr>
          <w:color w:val="003C78"/>
          <w:spacing w:val="-11"/>
        </w:rPr>
        <w:t> </w:t>
      </w:r>
      <w:r>
        <w:rPr>
          <w:color w:val="003C78"/>
        </w:rPr>
        <w:t>ou</w:t>
      </w:r>
      <w:r>
        <w:rPr>
          <w:color w:val="003C78"/>
          <w:spacing w:val="-10"/>
        </w:rPr>
        <w:t> </w:t>
      </w:r>
      <w:r>
        <w:rPr>
          <w:color w:val="003C78"/>
        </w:rPr>
        <w:t>affleurant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le</w:t>
      </w:r>
      <w:r>
        <w:rPr>
          <w:color w:val="003C78"/>
          <w:spacing w:val="-11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Isolation</w:t>
      </w:r>
      <w:r>
        <w:rPr>
          <w:color w:val="003C78"/>
          <w:spacing w:val="-10"/>
        </w:rPr>
        <w:t> </w:t>
      </w:r>
      <w:r>
        <w:rPr>
          <w:color w:val="003C78"/>
        </w:rPr>
        <w:t>phonique.</w:t>
      </w:r>
      <w:r>
        <w:rPr>
          <w:color w:val="003C78"/>
          <w:spacing w:val="-9"/>
        </w:rPr>
        <w:t> </w:t>
      </w:r>
      <w:r>
        <w:rPr>
          <w:color w:val="003C78"/>
        </w:rPr>
        <w:t>Montage</w:t>
      </w:r>
      <w:r>
        <w:rPr>
          <w:color w:val="003C78"/>
          <w:spacing w:val="-11"/>
        </w:rPr>
        <w:t> </w:t>
      </w:r>
      <w:r>
        <w:rPr>
          <w:color w:val="003C78"/>
        </w:rPr>
        <w:t>au</w:t>
      </w:r>
      <w:r>
        <w:rPr>
          <w:color w:val="003C78"/>
          <w:spacing w:val="-10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Solution</w:t>
      </w:r>
      <w:r>
        <w:rPr>
          <w:color w:val="003C78"/>
          <w:spacing w:val="-10"/>
        </w:rPr>
        <w:t> </w:t>
      </w:r>
      <w:r>
        <w:rPr>
          <w:color w:val="003C78"/>
        </w:rPr>
        <w:t>de porte à galandage.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3004" w:val="left" w:leader="none"/>
          <w:tab w:pos="4422" w:val="left" w:leader="none"/>
        </w:tabs>
        <w:spacing w:line="238" w:lineRule="exact" w:before="224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Important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confort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d’habitation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grâce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une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isolation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efficace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contre</w:t>
      </w:r>
      <w:r>
        <w:rPr>
          <w:spacing w:val="-7"/>
          <w:position w:val="1"/>
          <w:sz w:val="20"/>
        </w:rPr>
        <w:t> </w:t>
      </w:r>
      <w:r>
        <w:rPr>
          <w:spacing w:val="-5"/>
          <w:position w:val="1"/>
          <w:sz w:val="20"/>
        </w:rPr>
        <w:t>le</w:t>
      </w:r>
    </w:p>
    <w:p>
      <w:pPr>
        <w:pStyle w:val="BodyText"/>
        <w:ind w:left="4422" w:right="137"/>
      </w:pPr>
      <w:r>
        <w:rPr/>
        <w:t>bruit,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courants</w:t>
      </w:r>
      <w:r>
        <w:rPr>
          <w:spacing w:val="-9"/>
        </w:rPr>
        <w:t> </w:t>
      </w:r>
      <w:r>
        <w:rPr/>
        <w:t>d'air,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odeurs</w:t>
      </w:r>
      <w:r>
        <w:rPr>
          <w:spacing w:val="-9"/>
        </w:rPr>
        <w:t> </w:t>
      </w:r>
      <w:r>
        <w:rPr/>
        <w:t>ainsi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l'exposition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désirée à la lumière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592" w:hanging="1418"/>
      </w:pPr>
      <w:r>
        <w:rPr>
          <w:b/>
          <w:spacing w:val="-2"/>
        </w:rPr>
        <w:t>Flexibilité</w:t>
      </w:r>
      <w:r>
        <w:rPr>
          <w:b/>
        </w:rPr>
        <w:tab/>
      </w:r>
      <w:r>
        <w:rPr>
          <w:position w:val="1"/>
        </w:rPr>
        <w:t>Solutions</w:t>
      </w:r>
      <w:r>
        <w:rPr>
          <w:spacing w:val="-7"/>
          <w:position w:val="1"/>
        </w:rPr>
        <w:t> </w:t>
      </w:r>
      <w:r>
        <w:rPr>
          <w:position w:val="1"/>
        </w:rPr>
        <w:t>à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9"/>
          <w:position w:val="1"/>
        </w:rPr>
        <w:t> </w:t>
      </w:r>
      <w:r>
        <w:rPr>
          <w:position w:val="1"/>
        </w:rPr>
        <w:t>intégrées</w:t>
      </w:r>
      <w:r>
        <w:rPr>
          <w:spacing w:val="-7"/>
          <w:position w:val="1"/>
        </w:rPr>
        <w:t> </w:t>
      </w:r>
      <w:r>
        <w:rPr>
          <w:position w:val="1"/>
        </w:rPr>
        <w:t>dans</w:t>
      </w:r>
      <w:r>
        <w:rPr>
          <w:spacing w:val="-7"/>
          <w:position w:val="1"/>
        </w:rPr>
        <w:t> </w:t>
      </w:r>
      <w:r>
        <w:rPr>
          <w:position w:val="1"/>
        </w:rPr>
        <w:t>le</w:t>
      </w:r>
      <w:r>
        <w:rPr>
          <w:spacing w:val="-9"/>
          <w:position w:val="1"/>
        </w:rPr>
        <w:t> </w:t>
      </w:r>
      <w:r>
        <w:rPr>
          <w:position w:val="1"/>
        </w:rPr>
        <w:t>plafond</w:t>
      </w:r>
      <w:r>
        <w:rPr>
          <w:spacing w:val="-3"/>
          <w:position w:val="1"/>
        </w:rPr>
        <w:t> </w:t>
      </w:r>
      <w:r>
        <w:rPr>
          <w:position w:val="1"/>
        </w:rPr>
        <w:t>ou</w:t>
      </w:r>
      <w:r>
        <w:rPr>
          <w:spacing w:val="-7"/>
          <w:position w:val="1"/>
        </w:rPr>
        <w:t> </w:t>
      </w:r>
      <w:r>
        <w:rPr>
          <w:position w:val="1"/>
        </w:rPr>
        <w:t>en</w:t>
      </w:r>
      <w:r>
        <w:rPr>
          <w:spacing w:val="-1"/>
          <w:position w:val="1"/>
        </w:rPr>
        <w:t> </w:t>
      </w:r>
      <w:r>
        <w:rPr>
          <w:position w:val="1"/>
        </w:rPr>
        <w:t>applique </w:t>
      </w:r>
      <w:r>
        <w:rPr>
          <w:spacing w:val="-2"/>
        </w:rPr>
        <w:t>possibles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257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8"/>
          <w:position w:val="1"/>
        </w:rPr>
        <w:t> </w:t>
      </w:r>
      <w:r>
        <w:rPr>
          <w:position w:val="1"/>
        </w:rPr>
        <w:t>possible</w:t>
      </w:r>
      <w:r>
        <w:rPr>
          <w:spacing w:val="-3"/>
          <w:position w:val="1"/>
        </w:rPr>
        <w:t> </w:t>
      </w:r>
      <w:r>
        <w:rPr>
          <w:position w:val="1"/>
        </w:rPr>
        <w:t>de</w:t>
      </w:r>
      <w:r>
        <w:rPr>
          <w:spacing w:val="-8"/>
          <w:position w:val="1"/>
        </w:rPr>
        <w:t> </w:t>
      </w:r>
      <w:r>
        <w:rPr>
          <w:position w:val="1"/>
        </w:rPr>
        <w:t>la</w:t>
      </w:r>
      <w:r>
        <w:rPr>
          <w:spacing w:val="-3"/>
          <w:position w:val="1"/>
        </w:rPr>
        <w:t> </w:t>
      </w:r>
      <w:r>
        <w:rPr>
          <w:position w:val="1"/>
        </w:rPr>
        <w:t>porte</w:t>
      </w:r>
      <w:r>
        <w:rPr>
          <w:spacing w:val="-8"/>
          <w:position w:val="1"/>
        </w:rPr>
        <w:t> </w:t>
      </w:r>
      <w:r>
        <w:rPr>
          <w:position w:val="1"/>
        </w:rPr>
        <w:t>dans</w:t>
      </w:r>
      <w:r>
        <w:rPr>
          <w:spacing w:val="-6"/>
          <w:position w:val="1"/>
        </w:rPr>
        <w:t> </w:t>
      </w:r>
      <w:r>
        <w:rPr>
          <w:position w:val="1"/>
        </w:rPr>
        <w:t>le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3"/>
          <w:position w:val="1"/>
        </w:rPr>
        <w:t> </w:t>
      </w:r>
      <w:r>
        <w:rPr>
          <w:position w:val="1"/>
        </w:rPr>
        <w:t>après</w:t>
      </w:r>
      <w:r>
        <w:rPr>
          <w:spacing w:val="-6"/>
          <w:position w:val="1"/>
        </w:rPr>
        <w:t> </w:t>
      </w:r>
      <w:r>
        <w:rPr>
          <w:position w:val="1"/>
        </w:rPr>
        <w:t>achèvement </w:t>
      </w:r>
      <w:r>
        <w:rPr/>
        <w:t>des travaux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60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39–45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800–1300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7"/>
        </w:rPr>
        <w:t> </w:t>
      </w:r>
      <w:r>
        <w:rPr/>
        <w:t>d`ouverture</w:t>
      </w:r>
      <w:r>
        <w:rPr>
          <w:spacing w:val="-8"/>
        </w:rPr>
        <w:t> </w:t>
      </w:r>
      <w:r>
        <w:rPr>
          <w:spacing w:val="-2"/>
        </w:rPr>
        <w:t>(LMB)</w:t>
      </w:r>
      <w:r>
        <w:rPr/>
        <w:tab/>
        <w:t>750–1250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19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  <w:t>Aluminium</w:t>
      </w:r>
      <w:r>
        <w:rPr>
          <w:spacing w:val="-11"/>
        </w:rPr>
        <w:t> </w:t>
      </w:r>
      <w:r>
        <w:rPr>
          <w:spacing w:val="-2"/>
        </w:rPr>
        <w:t>anodisé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3218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218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218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218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218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218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760"/>
          <w:pgNumType w:start="1"/>
        </w:sectPr>
      </w:pPr>
    </w:p>
    <w:p>
      <w:pPr>
        <w:pStyle w:val="BodyText"/>
        <w:spacing w:before="4"/>
      </w:pPr>
      <w:r>
        <w:rPr/>
        <w:pict>
          <v:group style="position:absolute;margin-left:3.118575pt;margin-top:102.054565pt;width:589.15pt;height:454.15pt;mso-position-horizontal-relative:page;mso-position-vertical-relative:page;z-index:-15834112" id="docshapegroup4" coordorigin="62,2041" coordsize="11783,9083">
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<v:path arrowok="t"/>
              <v:fill type="solid"/>
            </v:shape>
            <v:rect style="position:absolute;left:572;top:3656;width:681;height:29" id="docshape6" filled="true" fillcolor="#ff0000" stroked="false">
              <v:fill type="solid"/>
            </v:rect>
            <v:shape style="position:absolute;left:62;top:3656;width:11783;height:1010" id="docshape7" coordorigin="62,3657" coordsize="11783,1010" path="m11845,3657l1253,3657,1253,3685,62,3685,62,4666,2897,4666,3464,4666,3464,3685,11845,3685,11845,3657xe" filled="true" fillcolor="#f4f4f4" stroked="false">
              <v:path arrowok="t"/>
              <v:fill type="solid"/>
            </v:shape>
            <v:shape style="position:absolute;left:2942;top:3742;width:420;height:454" type="#_x0000_t75" id="docshape8" stroked="false">
              <v:imagedata r:id="rId7" o:title=""/>
            </v:shape>
            <v:shape style="position:absolute;left:62;top:3685;width:11766;height:1673" id="docshape9" coordorigin="62,3685" coordsize="11766,1673" path="m3464,4666l2897,4666,62,4666,62,5358,2897,5358,3464,5358,3464,4666xm11828,3685l11289,3685,4882,3685,3464,3685,3464,4666,4882,4666,11289,4666,11828,4666,11828,3685xe" filled="true" fillcolor="#f4f4f4" stroked="false">
              <v:path arrowok="t"/>
              <v:fill type="solid"/>
            </v:shape>
            <v:shape style="position:absolute;left:2942;top:4722;width:420;height:454" type="#_x0000_t75" id="docshape10" stroked="false">
              <v:imagedata r:id="rId8" o:title=""/>
            </v:shape>
            <v:shape style="position:absolute;left:62;top:4666;width:11766;height:1384" id="docshape11" coordorigin="62,4666" coordsize="11766,1384" path="m3464,5358l2897,5358,62,5358,62,6050,2897,6050,3464,6050,3464,5358xm11828,4666l11289,4666,4882,4666,3464,4666,3464,5358,4882,5358,11289,5358,11828,5358,11828,4666xe" filled="true" fillcolor="#f4f4f4" stroked="false">
              <v:path arrowok="t"/>
              <v:fill type="solid"/>
            </v:shape>
            <v:shape style="position:absolute;left:2942;top:5386;width:420;height:454" type="#_x0000_t75" id="docshape12" stroked="false">
              <v:imagedata r:id="rId9" o:title=""/>
            </v:shape>
            <v:shape style="position:absolute;left:62;top:5357;width:11783;height:1231" id="docshape13" coordorigin="62,5358" coordsize="11783,1231" path="m11845,6050l11828,6050,11828,5358,11289,5358,4882,5358,3464,5358,3464,6050,2897,6050,62,6050,62,6588,2897,6588,7615,6588,11289,6588,11845,6588,11845,6050xe" filled="true" fillcolor="#f4f4f4" stroked="false">
              <v:path arrowok="t"/>
              <v:fill type="solid"/>
            </v:shape>
            <v:rect style="position:absolute;left:2897;top:6565;width:4718;height:23" id="docshape14" filled="true" fillcolor="#dcdcdc" stroked="false">
              <v:fill type="solid"/>
            </v:rect>
            <v:line style="position:absolute" from="2909,6577" to="7604,6577" stroked="true" strokeweight="0pt" strokecolor="#dcdcdc">
              <v:stroke dashstyle="solid"/>
            </v:line>
            <v:rect style="position:absolute;left:7615;top:6565;width:3675;height:23" id="docshape15" filled="true" fillcolor="#dcdcdc" stroked="false">
              <v:fill type="solid"/>
            </v:rect>
            <v:line style="position:absolute" from="7626,6577" to="11278,6577" stroked="true" strokeweight="0pt" strokecolor="#dcdcdc">
              <v:stroke dashstyle="solid"/>
            </v:line>
            <v:shape style="position:absolute;left:62;top:6588;width:11783;height:256" id="docshape16" coordorigin="62,6588" coordsize="11783,256" path="m11845,6588l11289,6588,7615,6588,2897,6588,62,6588,62,6843,2897,6843,7615,6843,11289,6843,11845,6843,11845,6588xe" filled="true" fillcolor="#f4f4f4" stroked="false">
              <v:path arrowok="t"/>
              <v:fill type="solid"/>
            </v:shape>
            <v:rect style="position:absolute;left:2897;top:6820;width:4718;height:23" id="docshape17" filled="true" fillcolor="#dcdcdc" stroked="false">
              <v:fill type="solid"/>
            </v:rect>
            <v:line style="position:absolute" from="2909,6832" to="7604,6832" stroked="true" strokeweight="0pt" strokecolor="#dcdcdc">
              <v:stroke dashstyle="solid"/>
            </v:line>
            <v:rect style="position:absolute;left:7615;top:6820;width:3675;height:23" id="docshape18" filled="true" fillcolor="#dcdcdc" stroked="false">
              <v:fill type="solid"/>
            </v:rect>
            <v:line style="position:absolute" from="7626,6832" to="11278,6832" stroked="true" strokeweight="0pt" strokecolor="#dcdcdc">
              <v:stroke dashstyle="solid"/>
            </v:line>
            <v:shape style="position:absolute;left:62;top:6843;width:11783;height:256" id="docshape19" coordorigin="62,6843" coordsize="11783,256" path="m11845,6843l11289,6843,7615,6843,2897,6843,62,6843,62,7098,2897,7098,7615,7098,11289,7098,11845,7098,11845,6843xe" filled="true" fillcolor="#f4f4f4" stroked="false">
              <v:path arrowok="t"/>
              <v:fill type="solid"/>
            </v:shape>
            <v:rect style="position:absolute;left:2897;top:7075;width:4718;height:23" id="docshape20" filled="true" fillcolor="#dcdcdc" stroked="false">
              <v:fill type="solid"/>
            </v:rect>
            <v:line style="position:absolute" from="2909,7087" to="7604,7087" stroked="true" strokeweight="0pt" strokecolor="#dcdcdc">
              <v:stroke dashstyle="solid"/>
            </v:line>
            <v:rect style="position:absolute;left:7615;top:7075;width:3675;height:23" id="docshape21" filled="true" fillcolor="#dcdcdc" stroked="false">
              <v:fill type="solid"/>
            </v:rect>
            <v:line style="position:absolute" from="7626,7087" to="11278,7087" stroked="true" strokeweight="0pt" strokecolor="#dcdcdc">
              <v:stroke dashstyle="solid"/>
            </v:line>
            <v:shape style="position:absolute;left:62;top:7098;width:11783;height:256" id="docshape22" coordorigin="62,7098" coordsize="11783,256" path="m11845,7098l11289,7098,7615,7098,2897,7098,62,7098,62,7354,2897,7354,7615,7354,11289,7354,11845,7354,11845,7098xe" filled="true" fillcolor="#f4f4f4" stroked="false">
              <v:path arrowok="t"/>
              <v:fill type="solid"/>
            </v:shape>
            <v:rect style="position:absolute;left:2897;top:7330;width:4718;height:23" id="docshape23" filled="true" fillcolor="#dcdcdc" stroked="false">
              <v:fill type="solid"/>
            </v:rect>
            <v:line style="position:absolute" from="2909,7342" to="7604,7342" stroked="true" strokeweight="0pt" strokecolor="#dcdcdc">
              <v:stroke dashstyle="solid"/>
            </v:line>
            <v:rect style="position:absolute;left:7615;top:7330;width:3675;height:23" id="docshape24" filled="true" fillcolor="#dcdcdc" stroked="false">
              <v:fill type="solid"/>
            </v:rect>
            <v:line style="position:absolute" from="7626,7342" to="11278,7342" stroked="true" strokeweight="0pt" strokecolor="#dcdcdc">
              <v:stroke dashstyle="solid"/>
            </v:line>
            <v:shape style="position:absolute;left:62;top:7353;width:11783;height:256" id="docshape25" coordorigin="62,7354" coordsize="11783,256" path="m11845,7354l11289,7354,7615,7354,2897,7354,62,7354,62,7609,2897,7609,7615,7609,11289,7609,11845,7609,11845,7354xe" filled="true" fillcolor="#f4f4f4" stroked="false">
              <v:path arrowok="t"/>
              <v:fill type="solid"/>
            </v:shape>
            <v:rect style="position:absolute;left:2897;top:7586;width:4718;height:23" id="docshape26" filled="true" fillcolor="#dcdcdc" stroked="false">
              <v:fill type="solid"/>
            </v:rect>
            <v:line style="position:absolute" from="2909,7597" to="7604,7597" stroked="true" strokeweight="0pt" strokecolor="#dcdcdc">
              <v:stroke dashstyle="solid"/>
            </v:line>
            <v:rect style="position:absolute;left:7615;top:7586;width:3675;height:23" id="docshape27" filled="true" fillcolor="#dcdcdc" stroked="false">
              <v:fill type="solid"/>
            </v:rect>
            <v:line style="position:absolute" from="7626,7597" to="11278,7597" stroked="true" strokeweight="0pt" strokecolor="#dcdcdc">
              <v:stroke dashstyle="solid"/>
            </v:line>
            <v:shape style="position:absolute;left:62;top:7608;width:11783;height:256" id="docshape28" coordorigin="62,7609" coordsize="11783,256" path="m11845,7609l11289,7609,7615,7609,2897,7609,62,7609,62,7864,2897,7864,7615,7864,11289,7864,11845,7864,11845,7609xe" filled="true" fillcolor="#f4f4f4" stroked="false">
              <v:path arrowok="t"/>
              <v:fill type="solid"/>
            </v:shape>
            <v:rect style="position:absolute;left:2897;top:7841;width:4718;height:23" id="docshape29" filled="true" fillcolor="#dcdcdc" stroked="false">
              <v:fill type="solid"/>
            </v:rect>
            <v:line style="position:absolute" from="2909,7853" to="7604,7853" stroked="true" strokeweight="0pt" strokecolor="#dcdcdc">
              <v:stroke dashstyle="solid"/>
            </v:line>
            <v:rect style="position:absolute;left:7615;top:7841;width:3675;height:23" id="docshape30" filled="true" fillcolor="#dcdcdc" stroked="false">
              <v:fill type="solid"/>
            </v:rect>
            <v:line style="position:absolute" from="7626,7853" to="11278,7853" stroked="true" strokeweight="0pt" strokecolor="#dcdcdc">
              <v:stroke dashstyle="solid"/>
            </v:line>
            <v:shape style="position:absolute;left:62;top:7863;width:11783;height:256" id="docshape31" coordorigin="62,7864" coordsize="11783,256" path="m11845,7864l11289,7864,7615,7864,2897,7864,62,7864,62,8119,2897,8119,7615,8119,11289,8119,11845,8119,11845,7864xe" filled="true" fillcolor="#f4f4f4" stroked="false">
              <v:path arrowok="t"/>
              <v:fill type="solid"/>
            </v:shape>
            <v:rect style="position:absolute;left:2897;top:8096;width:4718;height:23" id="docshape32" filled="true" fillcolor="#dcdcdc" stroked="false">
              <v:fill type="solid"/>
            </v:rect>
            <v:line style="position:absolute" from="2909,8108" to="7604,8108" stroked="true" strokeweight="0pt" strokecolor="#dcdcdc">
              <v:stroke dashstyle="solid"/>
            </v:line>
            <v:rect style="position:absolute;left:7615;top:8096;width:3675;height:23" id="docshape33" filled="true" fillcolor="#dcdcdc" stroked="false">
              <v:fill type="solid"/>
            </v:rect>
            <v:line style="position:absolute" from="7626,8108" to="11278,8108" stroked="true" strokeweight="0pt" strokecolor="#dcdcdc">
              <v:stroke dashstyle="solid"/>
            </v:line>
            <v:shape style="position:absolute;left:62;top:8119;width:11783;height:256" id="docshape34" coordorigin="62,8119" coordsize="11783,256" path="m11845,8119l11289,8119,7615,8119,2897,8119,62,8119,62,8374,2897,8374,7615,8374,11289,8374,11845,8374,11845,8119xe" filled="true" fillcolor="#f4f4f4" stroked="false">
              <v:path arrowok="t"/>
              <v:fill type="solid"/>
            </v:shape>
            <v:rect style="position:absolute;left:2897;top:8351;width:4718;height:23" id="docshape35" filled="true" fillcolor="#dcdcdc" stroked="false">
              <v:fill type="solid"/>
            </v:rect>
            <v:line style="position:absolute" from="2909,8363" to="7604,8363" stroked="true" strokeweight="0pt" strokecolor="#dcdcdc">
              <v:stroke dashstyle="solid"/>
            </v:line>
            <v:rect style="position:absolute;left:7615;top:8351;width:3675;height:23" id="docshape36" filled="true" fillcolor="#dcdcdc" stroked="false">
              <v:fill type="solid"/>
            </v:rect>
            <v:line style="position:absolute" from="7626,8363" to="11278,8363" stroked="true" strokeweight="0pt" strokecolor="#dcdcdc">
              <v:stroke dashstyle="solid"/>
            </v:line>
            <v:shape style="position:absolute;left:62;top:8374;width:11783;height:256" id="docshape37" coordorigin="62,8374" coordsize="11783,256" path="m11845,8374l11289,8374,7615,8374,2897,8374,62,8374,62,8629,2897,8629,7615,8629,11289,8629,11845,8629,11845,8374xe" filled="true" fillcolor="#f4f4f4" stroked="false">
              <v:path arrowok="t"/>
              <v:fill type="solid"/>
            </v:shape>
            <v:rect style="position:absolute;left:2897;top:8606;width:4718;height:23" id="docshape38" filled="true" fillcolor="#dcdcdc" stroked="false">
              <v:fill type="solid"/>
            </v:rect>
            <v:line style="position:absolute" from="2909,8618" to="7604,8618" stroked="true" strokeweight="0pt" strokecolor="#dcdcdc">
              <v:stroke dashstyle="solid"/>
            </v:line>
            <v:rect style="position:absolute;left:7615;top:8606;width:3675;height:23" id="docshape39" filled="true" fillcolor="#dcdcdc" stroked="false">
              <v:fill type="solid"/>
            </v:rect>
            <v:line style="position:absolute" from="7626,8618" to="11278,8618" stroked="true" strokeweight="0pt" strokecolor="#dcdcdc">
              <v:stroke dashstyle="solid"/>
            </v:line>
            <v:shape style="position:absolute;left:62;top:8629;width:11783;height:539" id="docshape40" coordorigin="62,8629" coordsize="11783,539" path="m11845,8629l11289,8629,7615,8629,2897,8629,62,8629,62,9168,2897,9168,7615,9168,11289,9168,11845,9168,11845,8629xe" filled="true" fillcolor="#f4f4f4" stroked="false">
              <v:path arrowok="t"/>
              <v:fill type="solid"/>
            </v:shape>
            <v:rect style="position:absolute;left:2897;top:9145;width:4718;height:23" id="docshape41" filled="true" fillcolor="#dcdcdc" stroked="false">
              <v:fill type="solid"/>
            </v:rect>
            <v:line style="position:absolute" from="2909,9157" to="7604,9157" stroked="true" strokeweight="0pt" strokecolor="#dcdcdc">
              <v:stroke dashstyle="solid"/>
            </v:line>
            <v:rect style="position:absolute;left:7615;top:9145;width:3675;height:23" id="docshape42" filled="true" fillcolor="#dcdcdc" stroked="false">
              <v:fill type="solid"/>
            </v:rect>
            <v:line style="position:absolute" from="7626,9157" to="11278,9157" stroked="true" strokeweight="0pt" strokecolor="#dcdcdc">
              <v:stroke dashstyle="solid"/>
            </v:line>
            <v:shape style="position:absolute;left:62;top:9167;width:11783;height:256" id="docshape43" coordorigin="62,9168" coordsize="11783,256" path="m11845,9168l11289,9168,7615,9168,2897,9168,62,9168,62,9423,2897,9423,7615,9423,11289,9423,11845,9423,11845,9168xe" filled="true" fillcolor="#f4f4f4" stroked="false">
              <v:path arrowok="t"/>
              <v:fill type="solid"/>
            </v:shape>
            <v:rect style="position:absolute;left:2897;top:9400;width:4718;height:23" id="docshape44" filled="true" fillcolor="#dcdcdc" stroked="false">
              <v:fill type="solid"/>
            </v:rect>
            <v:line style="position:absolute" from="2909,9412" to="7604,9412" stroked="true" strokeweight="0pt" strokecolor="#dcdcdc">
              <v:stroke dashstyle="solid"/>
            </v:line>
            <v:rect style="position:absolute;left:7615;top:9400;width:3675;height:23" id="docshape45" filled="true" fillcolor="#dcdcdc" stroked="false">
              <v:fill type="solid"/>
            </v:rect>
            <v:line style="position:absolute" from="7626,9412" to="11278,9412" stroked="true" strokeweight="0pt" strokecolor="#dcdcdc">
              <v:stroke dashstyle="solid"/>
            </v:line>
            <v:shape style="position:absolute;left:62;top:9423;width:11783;height:256" id="docshape46" coordorigin="62,9423" coordsize="11783,256" path="m11845,9423l11289,9423,7615,9423,2897,9423,62,9423,62,9678,2897,9678,7615,9678,11289,9678,11845,9678,11845,9423xe" filled="true" fillcolor="#f4f4f4" stroked="false">
              <v:path arrowok="t"/>
              <v:fill type="solid"/>
            </v:shape>
            <v:rect style="position:absolute;left:2897;top:9655;width:4718;height:23" id="docshape47" filled="true" fillcolor="#dcdcdc" stroked="false">
              <v:fill type="solid"/>
            </v:rect>
            <v:line style="position:absolute" from="2909,9667" to="7604,9667" stroked="true" strokeweight="0pt" strokecolor="#dcdcdc">
              <v:stroke dashstyle="solid"/>
            </v:line>
            <v:rect style="position:absolute;left:7615;top:9655;width:3675;height:23" id="docshape48" filled="true" fillcolor="#dcdcdc" stroked="false">
              <v:fill type="solid"/>
            </v:rect>
            <v:line style="position:absolute" from="7626,9667" to="11278,9667" stroked="true" strokeweight="0pt" strokecolor="#dcdcdc">
              <v:stroke dashstyle="solid"/>
            </v:line>
            <v:shape style="position:absolute;left:62;top:9678;width:11783;height:539" id="docshape49" coordorigin="62,9678" coordsize="11783,539" path="m11845,9678l11289,9678,7615,9678,2897,9678,62,9678,62,10217,2897,10217,7615,10217,11289,10217,11845,10217,11845,9678xe" filled="true" fillcolor="#f4f4f4" stroked="false">
              <v:path arrowok="t"/>
              <v:fill type="solid"/>
            </v:shape>
            <v:rect style="position:absolute;left:2897;top:10194;width:4718;height:23" id="docshape50" filled="true" fillcolor="#dcdcdc" stroked="false">
              <v:fill type="solid"/>
            </v:rect>
            <v:line style="position:absolute" from="2909,10205" to="7604,10205" stroked="true" strokeweight="0pt" strokecolor="#dcdcdc">
              <v:stroke dashstyle="solid"/>
            </v:line>
            <v:rect style="position:absolute;left:7615;top:10194;width:3675;height:23" id="docshape51" filled="true" fillcolor="#dcdcdc" stroked="false">
              <v:fill type="solid"/>
            </v:rect>
            <v:line style="position:absolute" from="7626,10205" to="11278,10205" stroked="true" strokeweight="0pt" strokecolor="#dcdcdc">
              <v:stroke dashstyle="solid"/>
            </v:line>
            <v:shape style="position:absolute;left:62;top:10216;width:11783;height:256" id="docshape52" coordorigin="62,10217" coordsize="11783,256" path="m11845,10217l11289,10217,7615,10217,2897,10217,62,10217,62,10472,2897,10472,7615,10472,11289,10472,11845,10472,11845,10217xe" filled="true" fillcolor="#f4f4f4" stroked="false">
              <v:path arrowok="t"/>
              <v:fill type="solid"/>
            </v:shape>
            <v:rect style="position:absolute;left:2897;top:10449;width:4718;height:23" id="docshape53" filled="true" fillcolor="#dcdcdc" stroked="false">
              <v:fill type="solid"/>
            </v:rect>
            <v:line style="position:absolute" from="2909,10461" to="7604,10461" stroked="true" strokeweight="0pt" strokecolor="#dcdcdc">
              <v:stroke dashstyle="solid"/>
            </v:line>
            <v:rect style="position:absolute;left:7615;top:10449;width:3675;height:23" id="docshape54" filled="true" fillcolor="#dcdcdc" stroked="false">
              <v:fill type="solid"/>
            </v:rect>
            <v:line style="position:absolute" from="7626,10461" to="11278,10461" stroked="true" strokeweight="0pt" strokecolor="#dcdcdc">
              <v:stroke dashstyle="solid"/>
            </v:line>
            <v:shape style="position:absolute;left:62;top:10471;width:11783;height:256" id="docshape55" coordorigin="62,10472" coordsize="11783,256" path="m11845,10472l11289,10472,7615,10472,2897,10472,62,10472,62,10727,2897,10727,7615,10727,11289,10727,11845,10727,11845,10472xe" filled="true" fillcolor="#f4f4f4" stroked="false">
              <v:path arrowok="t"/>
              <v:fill type="solid"/>
            </v:shape>
            <v:rect style="position:absolute;left:2897;top:10704;width:4718;height:23" id="docshape56" filled="true" fillcolor="#dcdcdc" stroked="false">
              <v:fill type="solid"/>
            </v:rect>
            <v:line style="position:absolute" from="2909,10716" to="7604,10716" stroked="true" strokeweight="0pt" strokecolor="#dcdcdc">
              <v:stroke dashstyle="solid"/>
            </v:line>
            <v:rect style="position:absolute;left:7615;top:10704;width:3675;height:23" id="docshape57" filled="true" fillcolor="#dcdcdc" stroked="false">
              <v:fill type="solid"/>
            </v:rect>
            <v:line style="position:absolute" from="7626,10716" to="11278,10716" stroked="true" strokeweight="0pt" strokecolor="#dcdcdc">
              <v:stroke dashstyle="solid"/>
            </v:line>
            <v:rect style="position:absolute;left:62;top:10727;width:11772;height:397" id="docshape58" filled="true" fillcolor="#f4f4f4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56" w:lineRule="auto" w:before="0"/>
        <w:ind w:left="112" w:right="476" w:hanging="1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line="219" w:lineRule="exact"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4" w:lineRule="auto"/>
        <w:ind w:left="112" w:right="92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00" w:h="16840"/>
          <w:pgMar w:header="403" w:footer="1110" w:top="1900" w:bottom="1300" w:left="460" w:right="760"/>
          <w:cols w:num="2" w:equalWidth="0">
            <w:col w:w="1467" w:space="879"/>
            <w:col w:w="8334"/>
          </w:cols>
        </w:sectPr>
      </w:pPr>
    </w:p>
    <w:p>
      <w:pPr>
        <w:pStyle w:val="BodyText"/>
        <w:tabs>
          <w:tab w:pos="2461" w:val="left" w:leader="none"/>
        </w:tabs>
        <w:spacing w:before="74"/>
        <w:ind w:left="2461" w:right="114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60</w:t>
      </w:r>
      <w:r>
        <w:rPr>
          <w:spacing w:val="-6"/>
        </w:rPr>
        <w:t> </w:t>
      </w:r>
      <w:r>
        <w:rPr/>
        <w:t>HMT</w:t>
      </w:r>
      <w:r>
        <w:rPr>
          <w:spacing w:val="-6"/>
        </w:rPr>
        <w:t> </w:t>
      </w:r>
      <w:r>
        <w:rPr/>
        <w:t>Acoustics</w:t>
      </w:r>
      <w:r>
        <w:rPr>
          <w:spacing w:val="-6"/>
        </w:rPr>
        <w:t> </w:t>
      </w:r>
      <w:r>
        <w:rPr/>
        <w:t>composé</w:t>
      </w:r>
      <w:r>
        <w:rPr>
          <w:spacing w:val="-6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roulement,</w:t>
      </w:r>
      <w:r>
        <w:rPr>
          <w:spacing w:val="-6"/>
        </w:rPr>
        <w:t> </w:t>
      </w:r>
      <w:r>
        <w:rPr/>
        <w:t>chariots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palier,</w:t>
      </w:r>
      <w:r>
        <w:rPr>
          <w:spacing w:val="-6"/>
        </w:rPr>
        <w:t> </w:t>
      </w:r>
      <w:r>
        <w:rPr/>
        <w:t>SoftStop, butée avec ressort de blocage, porte-chariot, jeu de joints horizontaux, joints verticaux.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</w:t>
      </w:r>
      <w:r>
        <w:rPr>
          <w:spacing w:val="-7"/>
        </w:rPr>
        <w:t> </w:t>
      </w:r>
      <w:r>
        <w:rPr/>
        <w:t>option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ind w:left="2461" w:right="4367"/>
      </w:pPr>
      <w:r>
        <w:rPr/>
        <w:t>(….)</w:t>
      </w:r>
      <w:r>
        <w:rPr>
          <w:spacing w:val="-10"/>
        </w:rPr>
        <w:t> </w:t>
      </w:r>
      <w:r>
        <w:rPr/>
        <w:t>Kit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montage</w:t>
      </w:r>
      <w:r>
        <w:rPr>
          <w:spacing w:val="-8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8"/>
        </w:rPr>
        <w:t> </w:t>
      </w:r>
      <w:r>
        <w:rPr/>
        <w:t>60/100 (….) Butée a ressort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2461" w:val="left" w:leader="none"/>
        </w:tabs>
        <w:spacing w:line="250" w:lineRule="exact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1"/>
        <w:ind w:left="2461"/>
      </w:pPr>
      <w:r>
        <w:rPr/>
        <w:t>Plan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joints</w:t>
      </w:r>
      <w:r>
        <w:rPr>
          <w:spacing w:val="-5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27" w:right="1988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d'appui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5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2461"/>
      </w:pPr>
      <w:r>
        <w:rPr/>
        <w:t>Dimension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rapport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sol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joint</w:t>
      </w:r>
    </w:p>
    <w:p>
      <w:pPr>
        <w:pStyle w:val="BodyText"/>
        <w:spacing w:before="6"/>
      </w:pPr>
    </w:p>
    <w:p>
      <w:pPr>
        <w:pStyle w:val="Heading1"/>
        <w:ind w:left="2461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sectPr>
      <w:pgSz w:w="11900" w:h="16840"/>
      <w:pgMar w:header="403" w:footer="1110" w:top="1900" w:bottom="130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57.4pt;height:34.65pt;mso-position-horizontal-relative:page;mso-position-vertical-relative:page;z-index:-15832576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95959pt;width:12.55pt;height:11.95pt;mso-position-horizontal-relative:page;mso-position-vertical-relative:page;z-index:-158320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4407056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43701pt;margin-top:68.740211pt;width:140.1pt;height:13.95pt;mso-position-horizontal-relative:page;mso-position-vertical-relative:page;z-index:-158330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HMT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Pocket</w:t>
                </w:r>
                <w:r>
                  <w:rPr>
                    <w:color w:val="003C78"/>
                    <w:spacing w:val="-8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2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4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50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56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8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CRBDOC0080-1146401013-432246</_dlc_DocId>
    <_dlc_DocIdUrl xmlns="27819eda-e351-45b6-a2d1-d831f05793df">
      <Url>https://crbch.sharepoint.com/sites/prj-prd/_layouts/15/DocIdRedir.aspx?ID=CRBDOC0080-1146401013-432246</Url>
      <Description>CRBDOC0080-1146401013-432246</Description>
    </_dlc_DocIdUrl>
  </documentManagement>
</p:properties>
</file>

<file path=customXml/itemProps1.xml><?xml version="1.0" encoding="utf-8"?>
<ds:datastoreItem xmlns:ds="http://schemas.openxmlformats.org/officeDocument/2006/customXml" ds:itemID="{911C1AFB-C154-4936-AD47-65C3D0B7FAE4}"/>
</file>

<file path=customXml/itemProps2.xml><?xml version="1.0" encoding="utf-8"?>
<ds:datastoreItem xmlns:ds="http://schemas.openxmlformats.org/officeDocument/2006/customXml" ds:itemID="{FBDBEA3D-5B3C-451F-A5C2-3945004E9A93}"/>
</file>

<file path=customXml/itemProps3.xml><?xml version="1.0" encoding="utf-8"?>
<ds:datastoreItem xmlns:ds="http://schemas.openxmlformats.org/officeDocument/2006/customXml" ds:itemID="{32CDBA61-BC45-4711-B12D-020031B9BD5D}"/>
</file>

<file path=customXml/itemProps4.xml><?xml version="1.0" encoding="utf-8"?>
<ds:datastoreItem xmlns:ds="http://schemas.openxmlformats.org/officeDocument/2006/customXml" ds:itemID="{EF4F0C07-56A7-4870-9087-079CB7AD5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2023-03-07T10:10:06Z</dcterms:created>
  <dcterms:modified xsi:type="dcterms:W3CDTF">2023-03-07T10:10:06Z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2023-03-07T00:00:00Z</vt:filetime>
  </property>
  <property fmtid="{D5CDD505-2E9C-101B-9397-08002B2CF9AE}" pid="4" name="Producer">
    <vt:lpwstr>iTextSharp™ 5.5.13 ©2000-2018 iText Group NV (AGPL-version)</vt:lpwstr>
  </property>
  <property fmtid="{D5CDD505-2E9C-101B-9397-08002B2CF9AE}" pid="5" name="ContentTypeId">
    <vt:lpwstr>0x0101006AC3765A0786A4449984FA6528730044009955D99867F9FF4489F2087A1DCC9D14</vt:lpwstr>
  </property>
  <property fmtid="{D5CDD505-2E9C-101B-9397-08002B2CF9AE}" pid="6" name="kffc5fbcca014a279587992f4ed89d7a">
    <vt:lpwstr>Entwurf|4e2781bd-20f0-431b-b6b7-f25c3d75ccc3</vt:lpwstr>
  </property>
  <property fmtid="{D5CDD505-2E9C-101B-9397-08002B2CF9AE}" pid="7" name="_dlc_DocIdItemGuid">
    <vt:lpwstr>2452a708-1de7-4540-89b2-0ded0e9e3ac8</vt:lpwstr>
  </property>
  <property fmtid="{D5CDD505-2E9C-101B-9397-08002B2CF9AE}" pid="8" name="CRBDocumentLanguage">
    <vt:lpwstr>4;#Deutsch|c64f71a8-8878-4990-be64-596a8dd67008</vt:lpwstr>
  </property>
  <property fmtid="{D5CDD505-2E9C-101B-9397-08002B2CF9AE}" pid="9" name="CRBDocumentConfidentiality">
    <vt:lpwstr>2;#nicht klassifiziert|e9a63179-acab-4ffe-b80d-50b63910b599</vt:lpwstr>
  </property>
  <property fmtid="{D5CDD505-2E9C-101B-9397-08002B2CF9AE}" pid="10" name="CRBDocumentTags">
    <vt:lpwstr/>
  </property>
  <property fmtid="{D5CDD505-2E9C-101B-9397-08002B2CF9AE}" pid="11" name="CRBQuarter">
    <vt:lpwstr/>
  </property>
  <property fmtid="{D5CDD505-2E9C-101B-9397-08002B2CF9AE}" pid="12" name="MediaServiceImageTags">
    <vt:lpwstr/>
  </property>
  <property fmtid="{D5CDD505-2E9C-101B-9397-08002B2CF9AE}" pid="13" name="CRBProductService">
    <vt:lpwstr/>
  </property>
  <property fmtid="{D5CDD505-2E9C-101B-9397-08002B2CF9AE}" pid="14" name="CRBDocumentTyp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</Properties>
</file>