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1E5" w:rsidRPr="009E51E5" w:rsidRDefault="009E51E5" w:rsidP="009E51E5">
      <w:pPr>
        <w:pStyle w:val="KeinLeerraum"/>
        <w:rPr>
          <w:b/>
          <w:lang w:val="fr-FR"/>
        </w:rPr>
      </w:pPr>
      <w:r w:rsidRPr="009E51E5">
        <w:rPr>
          <w:b/>
          <w:lang w:val="fr-FR"/>
        </w:rPr>
        <w:t xml:space="preserve">Pfleiderer flameprotect compact </w:t>
      </w:r>
    </w:p>
    <w:p w:rsidR="009E51E5" w:rsidRPr="009E51E5" w:rsidRDefault="009E51E5" w:rsidP="009E51E5">
      <w:pPr>
        <w:pStyle w:val="KeinLeerraum"/>
        <w:rPr>
          <w:b/>
          <w:lang w:val="fr-FR"/>
        </w:rPr>
      </w:pPr>
      <w:r w:rsidRPr="009E51E5">
        <w:rPr>
          <w:b/>
          <w:lang w:val="fr-FR"/>
        </w:rPr>
        <w:t>Stratifié haute pression minéral incombustible Compact</w:t>
      </w:r>
    </w:p>
    <w:p w:rsidR="009E51E5" w:rsidRPr="009E51E5" w:rsidRDefault="009E51E5" w:rsidP="009E51E5">
      <w:pPr>
        <w:pStyle w:val="KeinLeerraum"/>
        <w:rPr>
          <w:lang w:val="fr-FR"/>
        </w:rPr>
      </w:pPr>
    </w:p>
    <w:p w:rsidR="009E51E5" w:rsidRDefault="009E51E5" w:rsidP="009E51E5">
      <w:pPr>
        <w:pStyle w:val="KeinLeerraum"/>
        <w:rPr>
          <w:lang w:val="fr-FR"/>
        </w:rPr>
      </w:pPr>
    </w:p>
    <w:p w:rsidR="009E51E5" w:rsidRPr="009E51E5" w:rsidRDefault="009E51E5" w:rsidP="009E51E5">
      <w:pPr>
        <w:pStyle w:val="KeinLeerraum"/>
        <w:rPr>
          <w:lang w:val="fr-FR"/>
        </w:rPr>
      </w:pPr>
      <w:bookmarkStart w:id="0" w:name="_GoBack"/>
      <w:bookmarkEnd w:id="0"/>
    </w:p>
    <w:p w:rsidR="009E51E5" w:rsidRPr="009E51E5" w:rsidRDefault="009E51E5" w:rsidP="009E51E5">
      <w:pPr>
        <w:pStyle w:val="KeinLeerraum"/>
        <w:rPr>
          <w:lang w:val="fr-FR"/>
        </w:rPr>
      </w:pPr>
      <w:r w:rsidRPr="009E51E5">
        <w:rPr>
          <w:lang w:val="fr-FR"/>
        </w:rPr>
        <w:t xml:space="preserve">Panneau coupe-feu incombustible conforme à la norme EN 438-4, composé de matériaux </w:t>
      </w:r>
    </w:p>
    <w:p w:rsidR="009E51E5" w:rsidRPr="009E51E5" w:rsidRDefault="009E51E5" w:rsidP="009E51E5">
      <w:pPr>
        <w:pStyle w:val="KeinLeerraum"/>
        <w:rPr>
          <w:lang w:val="fr-FR"/>
        </w:rPr>
      </w:pPr>
      <w:proofErr w:type="gramStart"/>
      <w:r w:rsidRPr="009E51E5">
        <w:rPr>
          <w:lang w:val="fr-FR"/>
        </w:rPr>
        <w:t>composants</w:t>
      </w:r>
      <w:proofErr w:type="gramEnd"/>
      <w:r w:rsidRPr="009E51E5">
        <w:rPr>
          <w:lang w:val="fr-FR"/>
        </w:rPr>
        <w:t xml:space="preserve"> minéraux, avec noyau de couleur blanche homogène et</w:t>
      </w:r>
    </w:p>
    <w:p w:rsidR="009E51E5" w:rsidRPr="009E51E5" w:rsidRDefault="009E51E5" w:rsidP="009E51E5">
      <w:pPr>
        <w:pStyle w:val="KeinLeerraum"/>
        <w:rPr>
          <w:lang w:val="fr-FR"/>
        </w:rPr>
      </w:pPr>
      <w:proofErr w:type="gramStart"/>
      <w:r w:rsidRPr="009E51E5">
        <w:rPr>
          <w:lang w:val="fr-FR"/>
        </w:rPr>
        <w:t>surface</w:t>
      </w:r>
      <w:proofErr w:type="gramEnd"/>
      <w:r w:rsidRPr="009E51E5">
        <w:rPr>
          <w:lang w:val="fr-FR"/>
        </w:rPr>
        <w:t xml:space="preserve"> mélaminée décorative sur les deux faces.</w:t>
      </w:r>
    </w:p>
    <w:p w:rsidR="009E51E5" w:rsidRPr="009E51E5" w:rsidRDefault="009E51E5" w:rsidP="009E51E5">
      <w:pPr>
        <w:pStyle w:val="KeinLeerraum"/>
        <w:rPr>
          <w:lang w:val="fr-FR"/>
        </w:rPr>
      </w:pPr>
    </w:p>
    <w:p w:rsidR="009E51E5" w:rsidRPr="009E51E5" w:rsidRDefault="009E51E5" w:rsidP="009E51E5">
      <w:pPr>
        <w:pStyle w:val="KeinLeerraum"/>
        <w:rPr>
          <w:b/>
          <w:lang w:val="fr-FR"/>
        </w:rPr>
      </w:pPr>
      <w:r w:rsidRPr="009E51E5">
        <w:rPr>
          <w:b/>
          <w:lang w:val="fr-FR"/>
        </w:rPr>
        <w:t>Matériau du noyau :</w:t>
      </w:r>
    </w:p>
    <w:p w:rsidR="009E51E5" w:rsidRPr="009E51E5" w:rsidRDefault="009E51E5" w:rsidP="009E51E5">
      <w:pPr>
        <w:pStyle w:val="KeinLeerraum"/>
        <w:rPr>
          <w:lang w:val="fr-FR"/>
        </w:rPr>
      </w:pPr>
      <w:r w:rsidRPr="009E51E5">
        <w:rPr>
          <w:lang w:val="fr-FR"/>
        </w:rPr>
        <w:t>Stratifié compact minéral (noyau compact en composants minéraux primaires avec d'excellentes propriétés de résistance. Convient aux zones soumises à des exigences particulièrement élevées en matière de protection contre l'incendie).</w:t>
      </w:r>
    </w:p>
    <w:p w:rsidR="009E51E5" w:rsidRPr="009E51E5" w:rsidRDefault="009E51E5" w:rsidP="009E51E5">
      <w:pPr>
        <w:pStyle w:val="KeinLeerraum"/>
        <w:rPr>
          <w:lang w:val="fr-FR"/>
        </w:rPr>
      </w:pPr>
    </w:p>
    <w:p w:rsidR="009E51E5" w:rsidRPr="009E51E5" w:rsidRDefault="009E51E5" w:rsidP="009E51E5">
      <w:pPr>
        <w:pStyle w:val="KeinLeerraum"/>
        <w:rPr>
          <w:b/>
          <w:lang w:val="fr-FR"/>
        </w:rPr>
      </w:pPr>
      <w:r w:rsidRPr="009E51E5">
        <w:rPr>
          <w:b/>
          <w:lang w:val="fr-FR"/>
        </w:rPr>
        <w:t>Description :</w:t>
      </w:r>
    </w:p>
    <w:p w:rsidR="009E51E5" w:rsidRPr="009E51E5" w:rsidRDefault="009E51E5" w:rsidP="009E51E5">
      <w:pPr>
        <w:pStyle w:val="KeinLeerraum"/>
        <w:rPr>
          <w:lang w:val="fr-FR"/>
        </w:rPr>
      </w:pPr>
      <w:r w:rsidRPr="009E51E5">
        <w:rPr>
          <w:lang w:val="fr-FR"/>
        </w:rPr>
        <w:t>Norme de produit : en référence à la norme EN 438-4</w:t>
      </w:r>
    </w:p>
    <w:p w:rsidR="009E51E5" w:rsidRPr="009E51E5" w:rsidRDefault="009E51E5" w:rsidP="009E51E5">
      <w:pPr>
        <w:pStyle w:val="KeinLeerraum"/>
        <w:rPr>
          <w:lang w:val="fr-FR"/>
        </w:rPr>
      </w:pPr>
      <w:r w:rsidRPr="009E51E5">
        <w:rPr>
          <w:lang w:val="fr-FR"/>
        </w:rPr>
        <w:t>Réaction au feu</w:t>
      </w:r>
    </w:p>
    <w:p w:rsidR="009E51E5" w:rsidRPr="009E51E5" w:rsidRDefault="009E51E5" w:rsidP="009E51E5">
      <w:pPr>
        <w:pStyle w:val="KeinLeerraum"/>
        <w:rPr>
          <w:lang w:val="fr-FR"/>
        </w:rPr>
      </w:pPr>
      <w:r w:rsidRPr="009E51E5">
        <w:rPr>
          <w:lang w:val="fr-FR"/>
        </w:rPr>
        <w:t>Europe : A2-s1, d0 (EN 13501-1), Suisse AEAI : RF1</w:t>
      </w:r>
    </w:p>
    <w:p w:rsidR="009E51E5" w:rsidRPr="009E51E5" w:rsidRDefault="009E51E5" w:rsidP="009E51E5">
      <w:pPr>
        <w:pStyle w:val="KeinLeerraum"/>
        <w:rPr>
          <w:lang w:val="fr-FR"/>
        </w:rPr>
      </w:pPr>
      <w:r w:rsidRPr="009E51E5">
        <w:rPr>
          <w:lang w:val="fr-FR"/>
        </w:rPr>
        <w:t>Classe d'émission de formaldéhyde :</w:t>
      </w:r>
    </w:p>
    <w:p w:rsidR="009E51E5" w:rsidRPr="009E51E5" w:rsidRDefault="009E51E5" w:rsidP="009E51E5">
      <w:pPr>
        <w:pStyle w:val="KeinLeerraum"/>
        <w:rPr>
          <w:lang w:val="fr-FR"/>
        </w:rPr>
      </w:pPr>
      <w:r w:rsidRPr="009E51E5">
        <w:rPr>
          <w:lang w:val="fr-FR"/>
        </w:rPr>
        <w:t>E1 E05</w:t>
      </w:r>
    </w:p>
    <w:p w:rsidR="009E51E5" w:rsidRPr="009E51E5" w:rsidRDefault="009E51E5" w:rsidP="009E51E5">
      <w:pPr>
        <w:pStyle w:val="KeinLeerraum"/>
        <w:rPr>
          <w:lang w:val="fr-FR"/>
        </w:rPr>
      </w:pPr>
      <w:r w:rsidRPr="009E51E5">
        <w:rPr>
          <w:lang w:val="fr-FR"/>
        </w:rPr>
        <w:t>Propriétés du produit :</w:t>
      </w:r>
    </w:p>
    <w:p w:rsidR="009E51E5" w:rsidRPr="009E51E5" w:rsidRDefault="009E51E5" w:rsidP="009E51E5">
      <w:pPr>
        <w:pStyle w:val="KeinLeerraum"/>
        <w:rPr>
          <w:lang w:val="fr-FR"/>
        </w:rPr>
      </w:pPr>
      <w:r w:rsidRPr="009E51E5">
        <w:rPr>
          <w:lang w:val="fr-FR"/>
        </w:rPr>
        <w:t>Incombustible, convient pour les aliments</w:t>
      </w:r>
    </w:p>
    <w:p w:rsidR="009E51E5" w:rsidRPr="009E51E5" w:rsidRDefault="009E51E5" w:rsidP="009E51E5">
      <w:pPr>
        <w:pStyle w:val="KeinLeerraum"/>
        <w:rPr>
          <w:lang w:val="fr-FR"/>
        </w:rPr>
      </w:pPr>
    </w:p>
    <w:p w:rsidR="009E51E5" w:rsidRPr="009E51E5" w:rsidRDefault="009E51E5" w:rsidP="009E51E5">
      <w:pPr>
        <w:pStyle w:val="KeinLeerraum"/>
        <w:rPr>
          <w:b/>
          <w:lang w:val="fr-FR"/>
        </w:rPr>
      </w:pPr>
      <w:r w:rsidRPr="009E51E5">
        <w:rPr>
          <w:b/>
          <w:lang w:val="fr-FR"/>
        </w:rPr>
        <w:t>Décors :</w:t>
      </w:r>
    </w:p>
    <w:p w:rsidR="009E51E5" w:rsidRPr="009E51E5" w:rsidRDefault="009E51E5" w:rsidP="009E51E5">
      <w:pPr>
        <w:pStyle w:val="KeinLeerraum"/>
        <w:rPr>
          <w:lang w:val="fr-FR"/>
        </w:rPr>
      </w:pPr>
      <w:r>
        <w:rPr>
          <w:lang w:val="fr-FR"/>
        </w:rPr>
        <w:t>S</w:t>
      </w:r>
      <w:r w:rsidRPr="009E51E5">
        <w:rPr>
          <w:lang w:val="fr-FR"/>
        </w:rPr>
        <w:t>elon la collection actuelle du fabricant, www.pfleiderer.com</w:t>
      </w:r>
    </w:p>
    <w:p w:rsidR="009E51E5" w:rsidRPr="009E51E5" w:rsidRDefault="009E51E5" w:rsidP="009E51E5">
      <w:pPr>
        <w:pStyle w:val="KeinLeerraum"/>
        <w:rPr>
          <w:lang w:val="fr-FR"/>
        </w:rPr>
      </w:pPr>
      <w:r w:rsidRPr="009E51E5">
        <w:rPr>
          <w:lang w:val="fr-FR"/>
        </w:rPr>
        <w:t>(</w:t>
      </w:r>
      <w:proofErr w:type="gramStart"/>
      <w:r w:rsidRPr="009E51E5">
        <w:rPr>
          <w:lang w:val="fr-FR"/>
        </w:rPr>
        <w:t>validé</w:t>
      </w:r>
      <w:proofErr w:type="gramEnd"/>
      <w:r w:rsidRPr="009E51E5">
        <w:rPr>
          <w:lang w:val="fr-FR"/>
        </w:rPr>
        <w:t xml:space="preserve"> pour flameprotect)</w:t>
      </w:r>
    </w:p>
    <w:p w:rsidR="009E51E5" w:rsidRPr="009E51E5" w:rsidRDefault="009E51E5" w:rsidP="009E51E5">
      <w:pPr>
        <w:pStyle w:val="KeinLeerraum"/>
        <w:rPr>
          <w:lang w:val="fr-FR"/>
        </w:rPr>
      </w:pPr>
    </w:p>
    <w:p w:rsidR="009E51E5" w:rsidRPr="009E51E5" w:rsidRDefault="009E51E5" w:rsidP="009E51E5">
      <w:pPr>
        <w:pStyle w:val="KeinLeerraum"/>
        <w:rPr>
          <w:b/>
          <w:lang w:val="fr-FR"/>
        </w:rPr>
      </w:pPr>
      <w:r w:rsidRPr="009E51E5">
        <w:rPr>
          <w:b/>
          <w:lang w:val="fr-FR"/>
        </w:rPr>
        <w:t>Structures de surface :</w:t>
      </w:r>
    </w:p>
    <w:p w:rsidR="009E51E5" w:rsidRPr="009E51E5" w:rsidRDefault="009E51E5" w:rsidP="009E51E5">
      <w:pPr>
        <w:pStyle w:val="KeinLeerraum"/>
        <w:rPr>
          <w:lang w:val="fr-FR"/>
        </w:rPr>
      </w:pPr>
      <w:r>
        <w:rPr>
          <w:lang w:val="fr-FR"/>
        </w:rPr>
        <w:t>S</w:t>
      </w:r>
      <w:r w:rsidRPr="009E51E5">
        <w:rPr>
          <w:lang w:val="fr-FR"/>
        </w:rPr>
        <w:t>elon la collection actuelle du fabricant, www.pfleiderer.com</w:t>
      </w:r>
    </w:p>
    <w:p w:rsidR="009E51E5" w:rsidRPr="009E51E5" w:rsidRDefault="009E51E5" w:rsidP="009E51E5">
      <w:pPr>
        <w:pStyle w:val="KeinLeerraum"/>
        <w:rPr>
          <w:lang w:val="fr-FR"/>
        </w:rPr>
      </w:pPr>
      <w:r w:rsidRPr="009E51E5">
        <w:rPr>
          <w:lang w:val="fr-FR"/>
        </w:rPr>
        <w:t>(</w:t>
      </w:r>
      <w:proofErr w:type="gramStart"/>
      <w:r w:rsidRPr="009E51E5">
        <w:rPr>
          <w:lang w:val="fr-FR"/>
        </w:rPr>
        <w:t>validé</w:t>
      </w:r>
      <w:proofErr w:type="gramEnd"/>
      <w:r w:rsidRPr="009E51E5">
        <w:rPr>
          <w:lang w:val="fr-FR"/>
        </w:rPr>
        <w:t xml:space="preserve"> pour flameprotect)</w:t>
      </w:r>
    </w:p>
    <w:p w:rsidR="009E51E5" w:rsidRPr="009E51E5" w:rsidRDefault="009E51E5" w:rsidP="009E51E5">
      <w:pPr>
        <w:pStyle w:val="KeinLeerraum"/>
        <w:rPr>
          <w:lang w:val="fr-FR"/>
        </w:rPr>
      </w:pPr>
    </w:p>
    <w:p w:rsidR="009E51E5" w:rsidRPr="009E51E5" w:rsidRDefault="009E51E5" w:rsidP="009E51E5">
      <w:pPr>
        <w:pStyle w:val="KeinLeerraum"/>
        <w:rPr>
          <w:b/>
          <w:lang w:val="fr-FR"/>
        </w:rPr>
      </w:pPr>
      <w:r w:rsidRPr="009E51E5">
        <w:rPr>
          <w:b/>
          <w:lang w:val="fr-FR"/>
        </w:rPr>
        <w:t>Dimensions :</w:t>
      </w:r>
    </w:p>
    <w:p w:rsidR="009E51E5" w:rsidRPr="009E51E5" w:rsidRDefault="009E51E5" w:rsidP="009E51E5">
      <w:pPr>
        <w:pStyle w:val="KeinLeerraum"/>
        <w:rPr>
          <w:lang w:val="fr-FR"/>
        </w:rPr>
      </w:pPr>
      <w:r w:rsidRPr="009E51E5">
        <w:rPr>
          <w:lang w:val="fr-FR"/>
        </w:rPr>
        <w:t>2800 x 2070 x 4 / 6 / 7 / 8 / 10 / 12 / 13 / 15 mm</w:t>
      </w:r>
    </w:p>
    <w:p w:rsidR="009E51E5" w:rsidRPr="009E51E5" w:rsidRDefault="009E51E5" w:rsidP="009E51E5">
      <w:pPr>
        <w:pStyle w:val="KeinLeerraum"/>
        <w:rPr>
          <w:lang w:val="fr-FR"/>
        </w:rPr>
      </w:pPr>
    </w:p>
    <w:p w:rsidR="009E51E5" w:rsidRPr="009E51E5" w:rsidRDefault="009E51E5" w:rsidP="009E51E5">
      <w:pPr>
        <w:pStyle w:val="KeinLeerraum"/>
        <w:rPr>
          <w:lang w:val="fr-FR"/>
        </w:rPr>
      </w:pPr>
    </w:p>
    <w:p w:rsidR="009E51E5" w:rsidRPr="009E51E5" w:rsidRDefault="009E51E5" w:rsidP="009E51E5">
      <w:pPr>
        <w:pStyle w:val="KeinLeerraum"/>
        <w:rPr>
          <w:b/>
          <w:lang w:val="fr-FR"/>
        </w:rPr>
      </w:pPr>
      <w:r w:rsidRPr="009E51E5">
        <w:rPr>
          <w:b/>
          <w:lang w:val="fr-FR"/>
        </w:rPr>
        <w:t>Exigences relatives au produit :</w:t>
      </w:r>
    </w:p>
    <w:p w:rsidR="009E51E5" w:rsidRPr="009E51E5" w:rsidRDefault="009E51E5" w:rsidP="009E51E5">
      <w:pPr>
        <w:pStyle w:val="KeinLeerraum"/>
        <w:rPr>
          <w:lang w:val="fr-FR"/>
        </w:rPr>
      </w:pPr>
      <w:r w:rsidRPr="009E51E5">
        <w:rPr>
          <w:lang w:val="fr-FR"/>
        </w:rPr>
        <w:t>Dimensions :</w:t>
      </w:r>
      <w:r w:rsidRPr="009E51E5">
        <w:rPr>
          <w:lang w:val="fr-FR"/>
        </w:rPr>
        <w:tab/>
      </w:r>
      <w:r w:rsidRPr="009E51E5">
        <w:rPr>
          <w:lang w:val="fr-FR"/>
        </w:rPr>
        <w:tab/>
        <w:t xml:space="preserve">____ x ____ </w:t>
      </w:r>
      <w:proofErr w:type="spellStart"/>
      <w:r w:rsidRPr="009E51E5">
        <w:rPr>
          <w:lang w:val="fr-FR"/>
        </w:rPr>
        <w:t>x</w:t>
      </w:r>
      <w:proofErr w:type="spellEnd"/>
      <w:r w:rsidRPr="009E51E5">
        <w:rPr>
          <w:lang w:val="fr-FR"/>
        </w:rPr>
        <w:t xml:space="preserve"> ____ mm</w:t>
      </w:r>
    </w:p>
    <w:p w:rsidR="009E51E5" w:rsidRPr="009E51E5" w:rsidRDefault="009E51E5" w:rsidP="009E51E5">
      <w:pPr>
        <w:pStyle w:val="KeinLeerraum"/>
        <w:rPr>
          <w:lang w:val="fr-FR"/>
        </w:rPr>
      </w:pPr>
      <w:r w:rsidRPr="009E51E5">
        <w:rPr>
          <w:lang w:val="fr-FR"/>
        </w:rPr>
        <w:t>Décor 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9E51E5">
        <w:rPr>
          <w:lang w:val="fr-FR"/>
        </w:rPr>
        <w:t>_______</w:t>
      </w:r>
    </w:p>
    <w:p w:rsidR="009E51E5" w:rsidRPr="009E51E5" w:rsidRDefault="009E51E5" w:rsidP="009E51E5">
      <w:pPr>
        <w:pStyle w:val="KeinLeerraum"/>
        <w:rPr>
          <w:lang w:val="fr-FR"/>
        </w:rPr>
      </w:pPr>
      <w:r w:rsidRPr="009E51E5">
        <w:rPr>
          <w:lang w:val="fr-FR"/>
        </w:rPr>
        <w:t>Structure de surface :</w:t>
      </w:r>
      <w:r>
        <w:rPr>
          <w:lang w:val="fr-FR"/>
        </w:rPr>
        <w:tab/>
      </w:r>
      <w:r w:rsidRPr="009E51E5">
        <w:rPr>
          <w:lang w:val="fr-FR"/>
        </w:rPr>
        <w:t>_______</w:t>
      </w:r>
    </w:p>
    <w:p w:rsidR="009E51E5" w:rsidRPr="009E51E5" w:rsidRDefault="009E51E5" w:rsidP="009E51E5">
      <w:pPr>
        <w:pStyle w:val="KeinLeerraum"/>
        <w:rPr>
          <w:lang w:val="fr-FR"/>
        </w:rPr>
      </w:pPr>
    </w:p>
    <w:p w:rsidR="009E51E5" w:rsidRPr="009E51E5" w:rsidRDefault="009E51E5" w:rsidP="009E51E5">
      <w:pPr>
        <w:pStyle w:val="KeinLeerraum"/>
        <w:rPr>
          <w:lang w:val="fr-FR"/>
        </w:rPr>
      </w:pPr>
    </w:p>
    <w:p w:rsidR="009E51E5" w:rsidRPr="009E51E5" w:rsidRDefault="009E51E5" w:rsidP="009E51E5">
      <w:pPr>
        <w:pStyle w:val="KeinLeerraum"/>
        <w:rPr>
          <w:lang w:val="fr-FR"/>
        </w:rPr>
      </w:pPr>
      <w:r w:rsidRPr="009E51E5">
        <w:rPr>
          <w:lang w:val="fr-FR"/>
        </w:rPr>
        <w:t>Quantité :</w:t>
      </w:r>
      <w:r>
        <w:rPr>
          <w:lang w:val="fr-FR"/>
        </w:rPr>
        <w:tab/>
      </w:r>
      <w:r>
        <w:rPr>
          <w:lang w:val="fr-FR"/>
        </w:rPr>
        <w:tab/>
      </w:r>
      <w:r w:rsidRPr="009E51E5">
        <w:rPr>
          <w:lang w:val="fr-FR"/>
        </w:rPr>
        <w:t>.................</w:t>
      </w:r>
    </w:p>
    <w:p w:rsidR="009E51E5" w:rsidRPr="009E51E5" w:rsidRDefault="009E51E5" w:rsidP="009E51E5">
      <w:pPr>
        <w:pStyle w:val="KeinLeerraum"/>
        <w:rPr>
          <w:lang w:val="fr-FR"/>
        </w:rPr>
      </w:pPr>
      <w:r w:rsidRPr="009E51E5">
        <w:rPr>
          <w:lang w:val="fr-FR"/>
        </w:rPr>
        <w:t>Unité : pce.</w:t>
      </w:r>
      <w:r>
        <w:rPr>
          <w:lang w:val="fr-FR"/>
        </w:rPr>
        <w:tab/>
      </w:r>
      <w:r>
        <w:rPr>
          <w:lang w:val="fr-FR"/>
        </w:rPr>
        <w:tab/>
        <w:t>………………</w:t>
      </w:r>
    </w:p>
    <w:p w:rsidR="00E449D8" w:rsidRPr="009E51E5" w:rsidRDefault="009E51E5" w:rsidP="009E51E5">
      <w:pPr>
        <w:pStyle w:val="KeinLeerraum"/>
        <w:rPr>
          <w:lang w:val="fr-FR"/>
        </w:rPr>
      </w:pPr>
      <w:r w:rsidRPr="009E51E5">
        <w:rPr>
          <w:lang w:val="fr-FR"/>
        </w:rPr>
        <w:t>EP : € / CHF</w:t>
      </w:r>
      <w:r>
        <w:rPr>
          <w:lang w:val="fr-FR"/>
        </w:rPr>
        <w:tab/>
      </w:r>
      <w:r>
        <w:rPr>
          <w:lang w:val="fr-FR"/>
        </w:rPr>
        <w:tab/>
        <w:t>…….</w:t>
      </w:r>
      <w:r w:rsidRPr="009E51E5">
        <w:rPr>
          <w:lang w:val="fr-FR"/>
        </w:rPr>
        <w:t>..........</w:t>
      </w:r>
      <w:r w:rsidRPr="009E51E5">
        <w:rPr>
          <w:lang w:val="fr-FR"/>
        </w:rPr>
        <w:tab/>
      </w:r>
      <w:r w:rsidRPr="009E51E5">
        <w:rPr>
          <w:lang w:val="fr-FR"/>
        </w:rPr>
        <w:tab/>
      </w:r>
    </w:p>
    <w:sectPr w:rsidR="00E449D8" w:rsidRPr="009E51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1E5"/>
    <w:rsid w:val="009E51E5"/>
    <w:rsid w:val="00E4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9AFC3"/>
  <w15:chartTrackingRefBased/>
  <w15:docId w15:val="{FDA2CE38-05EC-418B-B28D-F8178C5F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E51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RB-Dokument" ma:contentTypeID="0x0101006AC3765A0786A4449984FA6528730044009955D99867F9FF4489F2087A1DCC9D14" ma:contentTypeVersion="731" ma:contentTypeDescription="Ein neues Dokument erstellen." ma:contentTypeScope="" ma:versionID="22aa75f7f836e0d6a0530f9f9278bcea">
  <xsd:schema xmlns:xsd="http://www.w3.org/2001/XMLSchema" xmlns:xs="http://www.w3.org/2001/XMLSchema" xmlns:p="http://schemas.microsoft.com/office/2006/metadata/properties" xmlns:ns2="27819eda-e351-45b6-a2d1-d831f05793df" xmlns:ns3="68ae7dd2-07f9-4d22-aba4-16bf36411cb5" targetNamespace="http://schemas.microsoft.com/office/2006/metadata/properties" ma:root="true" ma:fieldsID="646bc038dcbefdffa261cb7ae06d6960" ns2:_="" ns3:_="">
    <xsd:import namespace="27819eda-e351-45b6-a2d1-d831f05793df"/>
    <xsd:import namespace="68ae7dd2-07f9-4d22-aba4-16bf36411cb5"/>
    <xsd:element name="properties">
      <xsd:complexType>
        <xsd:sequence>
          <xsd:element name="documentManagement">
            <xsd:complexType>
              <xsd:all>
                <xsd:element ref="ns2:na74073760a4466d89e9b0086664636b" minOccurs="0"/>
                <xsd:element ref="ns2:TaxCatchAll" minOccurs="0"/>
                <xsd:element ref="ns2:TaxCatchAllLabel" minOccurs="0"/>
                <xsd:element ref="ns2:gecc8a7b92dc4143b40ed966b67d8c43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hac83ba79a7843a991293e3ec836598f" minOccurs="0"/>
                <xsd:element ref="ns2:mf77967b98324d2a8d9f1a70513f7b6e" minOccurs="0"/>
                <xsd:element ref="ns2:l3d3e07b7aae4a37a14d75273a4e8ffb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9eda-e351-45b6-a2d1-d831f05793df" elementFormDefault="qualified">
    <xsd:import namespace="http://schemas.microsoft.com/office/2006/documentManagement/types"/>
    <xsd:import namespace="http://schemas.microsoft.com/office/infopath/2007/PartnerControls"/>
    <xsd:element name="na74073760a4466d89e9b0086664636b" ma:index="8" nillable="true" ma:taxonomy="true" ma:internalName="na74073760a4466d89e9b0086664636b" ma:taxonomyFieldName="CRBDocumentConfidentiality" ma:displayName="Vertraulichkeit" ma:default="3;#nicht klassifiziert|e9a63179-acab-4ffe-b80d-50b63910b599" ma:fieldId="{7a740737-60a4-466d-89e9-b0086664636b}" ma:sspId="126264fd-0fbe-4c48-9126-7f35911828a3" ma:termSetId="78959b6b-c626-41e7-9392-edaa97577a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1f82b23-1ade-4720-a83a-d9ff41de23d3}" ma:internalName="TaxCatchAll" ma:showField="CatchAllData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1f82b23-1ade-4720-a83a-d9ff41de23d3}" ma:internalName="TaxCatchAllLabel" ma:readOnly="true" ma:showField="CatchAllDataLabel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cc8a7b92dc4143b40ed966b67d8c43" ma:index="12" nillable="true" ma:taxonomy="true" ma:internalName="gecc8a7b92dc4143b40ed966b67d8c43" ma:taxonomyFieldName="CRBDocumentType" ma:displayName="Dokumenttyp" ma:readOnly="false" ma:default="" ma:fieldId="{0ecc8a7b-92dc-4143-b40e-d966b67d8c43}" ma:sspId="126264fd-0fbe-4c48-9126-7f35911828a3" ma:termSetId="a67ae8b6-9ed5-445f-b98f-9829d185bf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5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2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hac83ba79a7843a991293e3ec836598f" ma:index="28" nillable="true" ma:taxonomy="true" ma:internalName="hac83ba79a7843a991293e3ec836598f" ma:taxonomyFieldName="CRBProductService" ma:displayName="Produkte/Dienstleistungen" ma:default="" ma:fieldId="{1ac83ba7-9a78-43a9-9129-3e3ec836598f}" ma:taxonomyMulti="true" ma:sspId="126264fd-0fbe-4c48-9126-7f35911828a3" ma:termSetId="72a0912a-f609-466d-8b80-4a8776dc3d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77967b98324d2a8d9f1a70513f7b6e" ma:index="30" nillable="true" ma:taxonomy="true" ma:internalName="mf77967b98324d2a8d9f1a70513f7b6e" ma:taxonomyFieldName="CRBDocumentLanguage" ma:displayName="Dokumentsprache" ma:default="5;#Deutsch|c64f71a8-8878-4990-be64-596a8dd67008" ma:fieldId="{6f77967b-9832-4d2a-8d9f-1a70513f7b6e}" ma:sspId="126264fd-0fbe-4c48-9126-7f35911828a3" ma:termSetId="4566e054-1b4e-423f-8c24-921a75bbb7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d3e07b7aae4a37a14d75273a4e8ffb" ma:index="32" nillable="true" ma:taxonomy="true" ma:internalName="l3d3e07b7aae4a37a14d75273a4e8ffb" ma:taxonomyFieldName="CRBDocumentTags" ma:displayName="Tags" ma:default="" ma:fieldId="{53d3e07b-7aae-4a37-a14d-75273a4e8ffb}" ma:taxonomyMulti="true" ma:sspId="126264fd-0fbe-4c48-9126-7f35911828a3" ma:termSetId="9e177c12-8119-4e30-b99e-4527d34b68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7dd2-07f9-4d22-aba4-16bf36411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7" nillable="true" ma:taxonomy="true" ma:internalName="lcf76f155ced4ddcb4097134ff3c332f" ma:taxonomyFieldName="MediaServiceImageTags" ma:displayName="Bildmarkierungen" ma:readOnly="false" ma:fieldId="{5cf76f15-5ced-4ddc-b409-7134ff3c332f}" ma:taxonomyMulti="true" ma:sspId="126264fd-0fbe-4c48-9126-7f359118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74073760a4466d89e9b0086664636b xmlns="27819eda-e351-45b6-a2d1-d831f05793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nicht klassifiziert</TermName>
          <TermId xmlns="http://schemas.microsoft.com/office/infopath/2007/PartnerControls">e9a63179-acab-4ffe-b80d-50b63910b599</TermId>
        </TermInfo>
      </Terms>
    </na74073760a4466d89e9b0086664636b>
    <hac83ba79a7843a991293e3ec836598f xmlns="27819eda-e351-45b6-a2d1-d831f05793df">
      <Terms xmlns="http://schemas.microsoft.com/office/infopath/2007/PartnerControls"/>
    </hac83ba79a7843a991293e3ec836598f>
    <mf77967b98324d2a8d9f1a70513f7b6e xmlns="27819eda-e351-45b6-a2d1-d831f05793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Deutsch</TermName>
          <TermId xmlns="http://schemas.microsoft.com/office/infopath/2007/PartnerControls">c64f71a8-8878-4990-be64-596a8dd67008</TermId>
        </TermInfo>
      </Terms>
    </mf77967b98324d2a8d9f1a70513f7b6e>
    <lcf76f155ced4ddcb4097134ff3c332f xmlns="68ae7dd2-07f9-4d22-aba4-16bf36411cb5">
      <Terms xmlns="http://schemas.microsoft.com/office/infopath/2007/PartnerControls"/>
    </lcf76f155ced4ddcb4097134ff3c332f>
    <TaxCatchAll xmlns="27819eda-e351-45b6-a2d1-d831f05793df">
      <Value>5</Value>
      <Value>4</Value>
      <Value>3</Value>
      <Value>2</Value>
    </TaxCatchAll>
    <l3d3e07b7aae4a37a14d75273a4e8ffb xmlns="27819eda-e351-45b6-a2d1-d831f05793df">
      <Terms xmlns="http://schemas.microsoft.com/office/infopath/2007/PartnerControls"/>
    </l3d3e07b7aae4a37a14d75273a4e8ffb>
    <gecc8a7b92dc4143b40ed966b67d8c43 xmlns="27819eda-e351-45b6-a2d1-d831f05793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CRB-Dokument</TermName>
          <TermId xmlns="http://schemas.microsoft.com/office/infopath/2007/PartnerControls">1bcddc35-4a89-4c93-8a29-15a9de3eb12e</TermId>
        </TermInfo>
      </Terms>
    </gecc8a7b92dc4143b40ed966b67d8c43>
    <_dlc_DocId xmlns="27819eda-e351-45b6-a2d1-d831f05793df">CRBDOC0080-1146401013-447487</_dlc_DocId>
    <_dlc_DocIdUrl xmlns="27819eda-e351-45b6-a2d1-d831f05793df">
      <Url>https://crbch.sharepoint.com/sites/prj-prd/_layouts/15/DocIdRedir.aspx?ID=CRBDOC0080-1146401013-447487</Url>
      <Description>CRBDOC0080-1146401013-447487</Description>
    </_dlc_DocIdUrl>
  </documentManagement>
</p:properties>
</file>

<file path=customXml/itemProps1.xml><?xml version="1.0" encoding="utf-8"?>
<ds:datastoreItem xmlns:ds="http://schemas.openxmlformats.org/officeDocument/2006/customXml" ds:itemID="{B2E1DE3A-1A05-47C4-BC1F-F73F5011E97B}"/>
</file>

<file path=customXml/itemProps2.xml><?xml version="1.0" encoding="utf-8"?>
<ds:datastoreItem xmlns:ds="http://schemas.openxmlformats.org/officeDocument/2006/customXml" ds:itemID="{72466B2A-0C0D-4863-9465-7271FA45F504}"/>
</file>

<file path=customXml/itemProps3.xml><?xml version="1.0" encoding="utf-8"?>
<ds:datastoreItem xmlns:ds="http://schemas.openxmlformats.org/officeDocument/2006/customXml" ds:itemID="{577154D0-FDC4-4032-A7A9-DDECC307CC0B}"/>
</file>

<file path=customXml/itemProps4.xml><?xml version="1.0" encoding="utf-8"?>
<ds:datastoreItem xmlns:ds="http://schemas.openxmlformats.org/officeDocument/2006/customXml" ds:itemID="{97FB558C-9597-4F78-A13B-A39A1025FB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Pfleiderer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Scherer, Frank</dc:creator>
  <cp:keywords/>
  <dc:description/>
  <cp:lastModifiedBy>Scherer, Frank</cp:lastModifiedBy>
  <cp:revision>1</cp:revision>
  <dcterms:created xsi:type="dcterms:W3CDTF">2024-03-26T11:52:00Z</dcterms:created>
  <dcterms:modified xsi:type="dcterms:W3CDTF">2024-03-26T11:57:00Z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0x0101006AC3765A0786A4449984FA6528730044009955D99867F9FF4489F2087A1DCC9D14</vt:lpwstr>
  </property>
  <property fmtid="{D5CDD505-2E9C-101B-9397-08002B2CF9AE}" pid="3" name="kffc5fbcca014a279587992f4ed89d7a">
    <vt:lpwstr>Entwurf|4e2781bd-20f0-431b-b6b7-f25c3d75ccc3</vt:lpwstr>
  </property>
  <property fmtid="{D5CDD505-2E9C-101B-9397-08002B2CF9AE}" pid="4" name="_dlc_DocIdItemGuid">
    <vt:lpwstr>ececcbff-f85c-4eae-81bd-9c094ed5ab1e</vt:lpwstr>
  </property>
  <property fmtid="{D5CDD505-2E9C-101B-9397-08002B2CF9AE}" pid="5" name="CRBDocumentLanguage">
    <vt:lpwstr>4;#Deutsch|c64f71a8-8878-4990-be64-596a8dd67008</vt:lpwstr>
  </property>
  <property fmtid="{D5CDD505-2E9C-101B-9397-08002B2CF9AE}" pid="6" name="CRBDocumentConfidentiality">
    <vt:lpwstr>2;#nicht klassifiziert|e9a63179-acab-4ffe-b80d-50b63910b599</vt:lpwstr>
  </property>
  <property fmtid="{D5CDD505-2E9C-101B-9397-08002B2CF9AE}" pid="7" name="CRBDocumentTags">
    <vt:lpwstr/>
  </property>
  <property fmtid="{D5CDD505-2E9C-101B-9397-08002B2CF9AE}" pid="8" name="CRBQuarter">
    <vt:lpwstr/>
  </property>
  <property fmtid="{D5CDD505-2E9C-101B-9397-08002B2CF9AE}" pid="9" name="MediaServiceImageTags">
    <vt:lpwstr/>
  </property>
  <property fmtid="{D5CDD505-2E9C-101B-9397-08002B2CF9AE}" pid="10" name="CRBProductService">
    <vt:lpwstr/>
  </property>
  <property fmtid="{D5CDD505-2E9C-101B-9397-08002B2CF9AE}" pid="11" name="CRBDocumentType">
    <vt:lpwstr>5;#CRB-Dokument|1bcddc35-4a89-4c93-8a29-15a9de3eb12e</vt:lpwstr>
  </property>
  <property fmtid="{D5CDD505-2E9C-101B-9397-08002B2CF9AE}" pid="12" name="oba584a1513544f48972e82f0d438173">
    <vt:lpwstr/>
  </property>
  <property fmtid="{D5CDD505-2E9C-101B-9397-08002B2CF9AE}" pid="13" name="CRBRegulationStatusTerm">
    <vt:lpwstr>3;#Entwurf|4e2781bd-20f0-431b-b6b7-f25c3d75ccc3</vt:lpwstr>
  </property>
  <property fmtid="{D5CDD505-2E9C-101B-9397-08002B2CF9AE}" pid="14" name="CRBOfferStatus">
    <vt:lpwstr/>
  </property>
  <property fmtid="{D5CDD505-2E9C-101B-9397-08002B2CF9AE}" pid="15" name="ddb89087ffe6432caf4253177aabd1d0">
    <vt:lpwstr/>
  </property>
</Properties>
</file>