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5F" w:rsidRPr="00AE475F" w:rsidRDefault="00AE475F" w:rsidP="00AE475F">
      <w:pPr>
        <w:pStyle w:val="KeinLeerraum"/>
        <w:rPr>
          <w:b/>
        </w:rPr>
      </w:pPr>
      <w:r w:rsidRPr="00AE475F">
        <w:rPr>
          <w:b/>
        </w:rPr>
        <w:t>Ausschreibungstext</w:t>
      </w:r>
    </w:p>
    <w:p w:rsidR="00574B6C" w:rsidRPr="00574B6C" w:rsidRDefault="00574B6C" w:rsidP="00574B6C">
      <w:pPr>
        <w:pStyle w:val="KeinLeerraum"/>
        <w:rPr>
          <w:b/>
        </w:rPr>
      </w:pPr>
      <w:r w:rsidRPr="00574B6C">
        <w:rPr>
          <w:b/>
        </w:rPr>
        <w:t>Holzbau / Holzrahmenbau / Holzelementebau /Bedachungen</w:t>
      </w:r>
    </w:p>
    <w:p w:rsidR="00AE475F" w:rsidRDefault="00AE475F" w:rsidP="00AE475F">
      <w:pPr>
        <w:pStyle w:val="KeinLeerraum"/>
        <w:rPr>
          <w:b/>
          <w:bCs/>
        </w:rPr>
      </w:pPr>
    </w:p>
    <w:p w:rsidR="00574B6C" w:rsidRPr="00574B6C" w:rsidRDefault="00574B6C" w:rsidP="00574B6C">
      <w:pPr>
        <w:pStyle w:val="KeinLeerraum"/>
        <w:rPr>
          <w:b/>
          <w:u w:val="single"/>
        </w:rPr>
      </w:pPr>
      <w:r w:rsidRPr="00574B6C">
        <w:rPr>
          <w:b/>
          <w:u w:val="single"/>
        </w:rPr>
        <w:t>Holzspanplatte</w:t>
      </w:r>
    </w:p>
    <w:p w:rsidR="00AE475F" w:rsidRDefault="00AE475F" w:rsidP="00AE475F">
      <w:pPr>
        <w:pStyle w:val="KeinLeerraum"/>
      </w:pPr>
    </w:p>
    <w:p w:rsidR="00AE475F" w:rsidRDefault="00AE475F" w:rsidP="00AE475F">
      <w:pPr>
        <w:pStyle w:val="KeinLeerraum"/>
      </w:pPr>
      <w:r>
        <w:t>Hersteller:</w:t>
      </w:r>
      <w:r>
        <w:tab/>
      </w:r>
      <w:r>
        <w:tab/>
      </w:r>
      <w:r>
        <w:tab/>
        <w:t xml:space="preserve">Pfleiderer </w:t>
      </w:r>
    </w:p>
    <w:p w:rsidR="00AE475F" w:rsidRPr="00574B6C" w:rsidRDefault="00AE475F" w:rsidP="00AE475F">
      <w:pPr>
        <w:pStyle w:val="KeinLeerraum"/>
      </w:pPr>
      <w:r w:rsidRPr="00574B6C">
        <w:t>Produkt:</w:t>
      </w:r>
      <w:r w:rsidRPr="00574B6C">
        <w:tab/>
      </w:r>
      <w:r w:rsidRPr="00574B6C">
        <w:tab/>
      </w:r>
      <w:r w:rsidRPr="00574B6C">
        <w:tab/>
      </w:r>
      <w:r w:rsidR="00574B6C" w:rsidRPr="00574B6C">
        <w:t xml:space="preserve">LivingBoard </w:t>
      </w:r>
      <w:proofErr w:type="spellStart"/>
      <w:r w:rsidR="00574B6C" w:rsidRPr="00574B6C">
        <w:t>face</w:t>
      </w:r>
      <w:proofErr w:type="spellEnd"/>
      <w:r w:rsidR="00574B6C" w:rsidRPr="00574B6C">
        <w:t xml:space="preserve"> contiprotect P5</w:t>
      </w:r>
      <w:r w:rsidR="00574B6C" w:rsidRPr="00574B6C">
        <w:br/>
        <w:t>Produkteigenschaften:</w:t>
      </w:r>
      <w:r w:rsidR="00574B6C" w:rsidRPr="00574B6C">
        <w:tab/>
      </w:r>
      <w:r w:rsidR="00574B6C" w:rsidRPr="00574B6C">
        <w:tab/>
        <w:t>Besonders emissionsarm, Tragend, Richtungsungebunden einsetzbar</w:t>
      </w:r>
      <w:r w:rsidRPr="00574B6C">
        <w:br/>
      </w:r>
    </w:p>
    <w:p w:rsidR="00A54623" w:rsidRDefault="00AE475F" w:rsidP="00574B6C">
      <w:pPr>
        <w:pStyle w:val="KeinLeerraum"/>
        <w:ind w:left="2832" w:hanging="2832"/>
      </w:pPr>
      <w:r w:rsidRPr="00AE475F">
        <w:t>Beschreibung:</w:t>
      </w:r>
      <w:r>
        <w:tab/>
      </w:r>
      <w:r w:rsidR="00CD1C7B" w:rsidRPr="00574B6C">
        <w:rPr>
          <w:bCs/>
        </w:rPr>
        <w:t xml:space="preserve">Holzspanplatte Typ P5 gemäß EN 312, für tragende </w:t>
      </w:r>
      <w:r w:rsidR="00CD1C7B" w:rsidRPr="00574B6C">
        <w:rPr>
          <w:bCs/>
        </w:rPr>
        <w:t xml:space="preserve">Zwecke </w:t>
      </w:r>
      <w:r w:rsidR="00CD1C7B" w:rsidRPr="00574B6C">
        <w:rPr>
          <w:bCs/>
        </w:rPr>
        <w:t xml:space="preserve">zur </w:t>
      </w:r>
      <w:r w:rsidR="00CD1C7B" w:rsidRPr="00574B6C">
        <w:rPr>
          <w:bCs/>
        </w:rPr>
        <w:t xml:space="preserve">Verwendung im Feuchtbereich, </w:t>
      </w:r>
      <w:proofErr w:type="spellStart"/>
      <w:r w:rsidR="00CD1C7B" w:rsidRPr="00574B6C">
        <w:rPr>
          <w:bCs/>
        </w:rPr>
        <w:t>unbeschichtet</w:t>
      </w:r>
      <w:proofErr w:type="spellEnd"/>
      <w:r w:rsidR="00CD1C7B" w:rsidRPr="00574B6C">
        <w:rPr>
          <w:bCs/>
        </w:rPr>
        <w:t xml:space="preserve"> und 100% formaldehydfrei verleimt</w:t>
      </w:r>
      <w:r w:rsidR="00574B6C">
        <w:rPr>
          <w:bCs/>
        </w:rPr>
        <w:t xml:space="preserve">. </w:t>
      </w:r>
      <w:r w:rsidR="00CD1C7B" w:rsidRPr="00574B6C">
        <w:rPr>
          <w:bCs/>
        </w:rPr>
        <w:t>Feuchtbereich (EN 13986:2004 +A1:2015)</w:t>
      </w:r>
      <w:r w:rsidR="00CD1C7B" w:rsidRPr="00574B6C">
        <w:rPr>
          <w:bCs/>
        </w:rPr>
        <w:br/>
      </w:r>
    </w:p>
    <w:p w:rsidR="00A54623" w:rsidRDefault="00AE475F" w:rsidP="00A54623">
      <w:pPr>
        <w:pStyle w:val="KeinLeerraum"/>
      </w:pPr>
      <w:r w:rsidRPr="00AE475F">
        <w:t xml:space="preserve">Produktnorm: </w:t>
      </w:r>
      <w:r>
        <w:tab/>
      </w:r>
      <w:r>
        <w:tab/>
      </w:r>
      <w:r w:rsidR="00A54623">
        <w:tab/>
      </w:r>
      <w:r w:rsidR="00CD1C7B" w:rsidRPr="00574B6C">
        <w:t>Prod</w:t>
      </w:r>
      <w:r w:rsidR="00CD1C7B" w:rsidRPr="00574B6C">
        <w:t>uktnorm: DIN EN 312-P5</w:t>
      </w:r>
      <w:r w:rsidR="00CD1C7B" w:rsidRPr="00574B6C">
        <w:br/>
      </w:r>
      <w:r w:rsidRPr="00AE475F">
        <w:br/>
        <w:t>Brandverhalten:</w:t>
      </w:r>
      <w:r w:rsidR="00A54623">
        <w:tab/>
      </w:r>
      <w:r w:rsidR="00A54623">
        <w:tab/>
      </w:r>
      <w:r w:rsidR="00A54623" w:rsidRPr="00A54623">
        <w:t>RF2, D-s2, d0 (SN EN 13501-1:2009)</w:t>
      </w:r>
    </w:p>
    <w:p w:rsidR="00A54623" w:rsidRPr="00A54623" w:rsidRDefault="00A54623" w:rsidP="00A54623">
      <w:pPr>
        <w:pStyle w:val="KeinLeerraum"/>
      </w:pPr>
      <w:r>
        <w:tab/>
      </w:r>
      <w:r>
        <w:tab/>
      </w:r>
      <w:r>
        <w:tab/>
      </w:r>
      <w:r>
        <w:tab/>
        <w:t>Formatspezifisch, siehe Datenblatt Hersteller</w:t>
      </w:r>
    </w:p>
    <w:p w:rsidR="00574B6C" w:rsidRDefault="00AE475F" w:rsidP="00574B6C">
      <w:pPr>
        <w:pStyle w:val="KeinLeerraum"/>
      </w:pPr>
      <w:r w:rsidRPr="00AE475F">
        <w:br/>
        <w:t>Nachhaltigkeit:</w:t>
      </w:r>
      <w:r w:rsidR="00A54623">
        <w:tab/>
      </w:r>
      <w:r w:rsidR="00A54623">
        <w:tab/>
      </w:r>
      <w:r w:rsidR="00A54623">
        <w:tab/>
      </w:r>
      <w:r w:rsidRPr="00AE475F">
        <w:t>Blauer Engel DE-UZ 76, FSC-zertifiziert, PEFC-zertifiziert</w:t>
      </w:r>
    </w:p>
    <w:p w:rsidR="00574B6C" w:rsidRPr="00574B6C" w:rsidRDefault="00574B6C" w:rsidP="00574B6C">
      <w:pPr>
        <w:pStyle w:val="KeinLeerraum"/>
      </w:pPr>
      <w:r>
        <w:tab/>
      </w:r>
      <w:r>
        <w:tab/>
      </w:r>
      <w:r>
        <w:tab/>
      </w:r>
      <w:r>
        <w:tab/>
      </w:r>
      <w:r w:rsidR="00CD1C7B" w:rsidRPr="00574B6C">
        <w:t xml:space="preserve">Cradle </w:t>
      </w:r>
      <w:proofErr w:type="spellStart"/>
      <w:r w:rsidR="00CD1C7B" w:rsidRPr="00574B6C">
        <w:t>to</w:t>
      </w:r>
      <w:proofErr w:type="spellEnd"/>
      <w:r w:rsidR="00CD1C7B" w:rsidRPr="00574B6C">
        <w:t xml:space="preserve"> Cradle Certified® </w:t>
      </w:r>
      <w:proofErr w:type="spellStart"/>
      <w:r w:rsidR="00CD1C7B" w:rsidRPr="00574B6C">
        <w:t>Silver</w:t>
      </w:r>
      <w:proofErr w:type="spellEnd"/>
    </w:p>
    <w:p w:rsidR="00574B6C" w:rsidRDefault="00CD1C7B" w:rsidP="00574B6C">
      <w:pPr>
        <w:pStyle w:val="KeinLeerraum"/>
      </w:pPr>
      <w:r w:rsidRPr="00574B6C">
        <w:t xml:space="preserve"> </w:t>
      </w:r>
      <w:r w:rsidR="00AE475F" w:rsidRPr="00574B6C">
        <w:br/>
      </w:r>
      <w:r w:rsidR="00AE475F" w:rsidRPr="00AE475F">
        <w:t>Formaldehydemissionsklasse:</w:t>
      </w:r>
      <w:r w:rsidR="00A54623">
        <w:tab/>
      </w:r>
      <w:r w:rsidR="00AE475F" w:rsidRPr="00AE475F">
        <w:t xml:space="preserve"> E1 E05</w:t>
      </w:r>
      <w:r w:rsidR="00574B6C">
        <w:t>,</w:t>
      </w:r>
      <w:r w:rsidR="00574B6C">
        <w:tab/>
        <w:t xml:space="preserve"> </w:t>
      </w:r>
      <w:r w:rsidRPr="00574B6C">
        <w:t>Das Bindemittel ist formaldehydfrei.</w:t>
      </w:r>
      <w:r w:rsidRPr="00574B6C">
        <w:br/>
      </w:r>
      <w:r w:rsidR="00AE475F" w:rsidRPr="00AE475F">
        <w:br/>
      </w:r>
      <w:r w:rsidRPr="00574B6C">
        <w:t>Wärmeleitfähigkeit (Dichte)</w:t>
      </w:r>
      <w:r w:rsidR="00A54623">
        <w:t>:</w:t>
      </w:r>
      <w:r w:rsidR="00574B6C">
        <w:tab/>
      </w:r>
      <w:r w:rsidR="00574B6C">
        <w:tab/>
      </w:r>
      <w:r w:rsidR="00574B6C">
        <w:tab/>
      </w:r>
      <w:r w:rsidR="00574B6C">
        <w:tab/>
      </w:r>
      <w:r w:rsidRPr="00574B6C">
        <w:t>0.12 W/(mK)</w:t>
      </w:r>
    </w:p>
    <w:p w:rsidR="00574B6C" w:rsidRDefault="00CD1C7B" w:rsidP="00574B6C">
      <w:pPr>
        <w:pStyle w:val="KeinLeerraum"/>
      </w:pPr>
      <w:r w:rsidRPr="00574B6C">
        <w:t>Wasserdampfdurchlässigkeit (μ feucht/trocken):</w:t>
      </w:r>
      <w:r w:rsidR="00574B6C">
        <w:tab/>
      </w:r>
      <w:r w:rsidRPr="00574B6C">
        <w:t>100 / 100</w:t>
      </w:r>
      <w:r w:rsidRPr="00574B6C">
        <w:br/>
        <w:t>Schallabsorption Frequenzbereich</w:t>
      </w:r>
      <w:r w:rsidR="00574B6C">
        <w:t>:</w:t>
      </w:r>
      <w:r w:rsidR="00574B6C">
        <w:tab/>
      </w:r>
      <w:r w:rsidR="00574B6C">
        <w:tab/>
      </w:r>
      <w:r w:rsidR="00574B6C">
        <w:tab/>
      </w:r>
      <w:r w:rsidRPr="00574B6C">
        <w:t>250 Hz bis 500 Hz: 0.1</w:t>
      </w:r>
      <w:r w:rsidRPr="00574B6C">
        <w:br/>
        <w:t>Schallabsorption Frequenzbereich</w:t>
      </w:r>
      <w:r w:rsidR="00574B6C">
        <w:t>:</w:t>
      </w:r>
      <w:r w:rsidR="00574B6C">
        <w:tab/>
      </w:r>
      <w:r w:rsidR="00574B6C">
        <w:tab/>
      </w:r>
      <w:r w:rsidR="00574B6C">
        <w:tab/>
      </w:r>
      <w:r w:rsidRPr="00574B6C">
        <w:t>1</w:t>
      </w:r>
      <w:r w:rsidRPr="00574B6C">
        <w:t>000 Hz bis 2000 Hz: 0.25</w:t>
      </w:r>
      <w:r w:rsidRPr="00574B6C">
        <w:br/>
      </w:r>
      <w:r w:rsidR="00AE475F" w:rsidRPr="00AE475F">
        <w:br/>
      </w:r>
    </w:p>
    <w:p w:rsidR="00574B6C" w:rsidRDefault="00574B6C" w:rsidP="00574B6C">
      <w:pPr>
        <w:pStyle w:val="KeinLeerraum"/>
      </w:pPr>
    </w:p>
    <w:p w:rsidR="00782EDB" w:rsidRDefault="00AE475F" w:rsidP="00574B6C">
      <w:pPr>
        <w:pStyle w:val="KeinLeerraum"/>
      </w:pPr>
      <w:r w:rsidRPr="00AE475F">
        <w:br/>
        <w:t>Abmessungen:</w:t>
      </w:r>
      <w:r w:rsidR="00A54623">
        <w:t xml:space="preserve"> (mm)</w:t>
      </w:r>
      <w:r w:rsidR="00A54623">
        <w:tab/>
      </w:r>
      <w:r w:rsidR="00A54623">
        <w:tab/>
        <w:t>Länge:</w:t>
      </w:r>
      <w:r w:rsidR="00A54623">
        <w:tab/>
      </w:r>
      <w:r w:rsidR="00A54623">
        <w:tab/>
      </w:r>
      <w:r w:rsidR="00A54623">
        <w:tab/>
        <w:t>Breite:</w:t>
      </w:r>
      <w:r w:rsidR="00A54623">
        <w:tab/>
      </w:r>
      <w:r w:rsidR="00A54623">
        <w:tab/>
        <w:t>Stärke:</w:t>
      </w:r>
      <w:r w:rsidR="00A54623">
        <w:tab/>
      </w:r>
      <w:r w:rsidR="00A54623">
        <w:tab/>
      </w:r>
    </w:p>
    <w:p w:rsidR="006E05CB" w:rsidRDefault="00CD1C7B" w:rsidP="006E05CB">
      <w:pPr>
        <w:pStyle w:val="KeinLeerraum"/>
        <w:ind w:left="708" w:hanging="708"/>
      </w:pPr>
      <w:r w:rsidRPr="00574B6C">
        <w:t>Formate stumpf:</w:t>
      </w:r>
      <w:r w:rsidRPr="00574B6C">
        <w:br/>
      </w:r>
      <w:r w:rsidR="00782EDB">
        <w:tab/>
      </w:r>
      <w:r w:rsidR="00782EDB">
        <w:tab/>
      </w:r>
      <w:r w:rsidR="00782EDB">
        <w:tab/>
      </w:r>
      <w:r w:rsidRPr="00574B6C">
        <w:t xml:space="preserve">2500 </w:t>
      </w:r>
      <w:r w:rsidR="00782EDB">
        <w:tab/>
      </w:r>
      <w:r w:rsidR="00782EDB">
        <w:tab/>
      </w:r>
      <w:r w:rsidR="00782EDB">
        <w:tab/>
      </w:r>
      <w:r w:rsidRPr="00574B6C">
        <w:t>1250</w:t>
      </w:r>
      <w:r w:rsidR="00782EDB">
        <w:tab/>
      </w:r>
      <w:r w:rsidR="00782EDB">
        <w:tab/>
      </w:r>
      <w:r w:rsidRPr="00574B6C">
        <w:t>12 / 15 / 18 / 22 / 25</w:t>
      </w:r>
      <w:r w:rsidR="00782EDB">
        <w:tab/>
      </w:r>
      <w:r w:rsidR="00782EDB">
        <w:tab/>
      </w:r>
      <w:r w:rsidR="00782EDB">
        <w:tab/>
      </w:r>
      <w:r w:rsidR="006E05CB">
        <w:tab/>
      </w:r>
      <w:r w:rsidR="00782EDB">
        <w:t xml:space="preserve">  </w:t>
      </w:r>
      <w:r w:rsidRPr="00574B6C">
        <w:t>650</w:t>
      </w:r>
      <w:r w:rsidR="00782EDB">
        <w:tab/>
      </w:r>
      <w:r w:rsidR="00782EDB">
        <w:tab/>
      </w:r>
      <w:r w:rsidR="00782EDB">
        <w:tab/>
      </w:r>
      <w:r w:rsidRPr="00574B6C">
        <w:t>1250</w:t>
      </w:r>
      <w:r w:rsidR="00782EDB">
        <w:tab/>
      </w:r>
      <w:r w:rsidR="00782EDB">
        <w:tab/>
      </w:r>
      <w:r w:rsidRPr="00574B6C">
        <w:t>15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280</w:t>
      </w:r>
      <w:r w:rsidRPr="00574B6C">
        <w:t>0</w:t>
      </w:r>
      <w:r w:rsidR="006E05CB">
        <w:tab/>
      </w:r>
      <w:r w:rsidR="006E05CB">
        <w:tab/>
      </w:r>
      <w:r w:rsidR="006E05CB">
        <w:tab/>
      </w:r>
      <w:r w:rsidRPr="00574B6C">
        <w:t>1250</w:t>
      </w:r>
      <w:r w:rsidR="006E05CB">
        <w:tab/>
      </w:r>
      <w:r w:rsidR="006E05CB">
        <w:tab/>
      </w:r>
      <w:r w:rsidRPr="00574B6C">
        <w:t>15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3000</w:t>
      </w:r>
      <w:r w:rsidR="006E05CB">
        <w:tab/>
      </w:r>
      <w:r w:rsidR="006E05CB">
        <w:tab/>
      </w:r>
      <w:r w:rsidR="006E05CB">
        <w:tab/>
      </w:r>
      <w:r w:rsidRPr="00574B6C">
        <w:t>1250</w:t>
      </w:r>
      <w:r w:rsidR="006E05CB">
        <w:tab/>
      </w:r>
      <w:r w:rsidR="006E05CB">
        <w:tab/>
      </w:r>
      <w:r w:rsidRPr="00574B6C">
        <w:t>15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3000</w:t>
      </w:r>
      <w:r w:rsidR="006E05CB">
        <w:tab/>
      </w:r>
      <w:r w:rsidR="006E05CB">
        <w:tab/>
      </w:r>
      <w:r w:rsidR="006E05CB">
        <w:tab/>
      </w:r>
      <w:r w:rsidRPr="00574B6C">
        <w:t>2500</w:t>
      </w:r>
      <w:r w:rsidR="006E05CB">
        <w:tab/>
      </w:r>
      <w:r w:rsidR="006E05CB">
        <w:tab/>
      </w:r>
      <w:r w:rsidRPr="00574B6C">
        <w:t>1</w:t>
      </w:r>
      <w:r w:rsidRPr="00574B6C">
        <w:t>5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3200</w:t>
      </w:r>
      <w:r w:rsidR="006E05CB">
        <w:tab/>
      </w:r>
      <w:r w:rsidR="006E05CB">
        <w:tab/>
      </w:r>
      <w:r w:rsidR="006E05CB">
        <w:tab/>
      </w:r>
      <w:r w:rsidRPr="00574B6C">
        <w:t>1250</w:t>
      </w:r>
      <w:r w:rsidR="006E05CB">
        <w:tab/>
      </w:r>
      <w:r w:rsidR="006E05CB">
        <w:tab/>
      </w:r>
      <w:r w:rsidRPr="00574B6C">
        <w:t>15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5040</w:t>
      </w:r>
      <w:r w:rsidR="006E05CB">
        <w:tab/>
      </w:r>
      <w:r w:rsidR="006E05CB">
        <w:tab/>
      </w:r>
      <w:r w:rsidR="006E05CB">
        <w:tab/>
      </w:r>
      <w:r w:rsidRPr="00574B6C">
        <w:t>2580</w:t>
      </w:r>
      <w:r w:rsidR="006E05CB">
        <w:tab/>
      </w:r>
      <w:r w:rsidR="006E05CB">
        <w:tab/>
      </w:r>
      <w:r w:rsidRPr="00574B6C">
        <w:t>12 / 15 / 18 / 22 / 25</w:t>
      </w:r>
    </w:p>
    <w:p w:rsidR="006E05CB" w:rsidRDefault="00CD1C7B" w:rsidP="006E05CB">
      <w:pPr>
        <w:pStyle w:val="KeinLeerraum"/>
        <w:ind w:left="708" w:hanging="708"/>
      </w:pPr>
      <w:r w:rsidRPr="00574B6C">
        <w:t>Formate Nut &amp; Feder: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2510</w:t>
      </w:r>
      <w:r w:rsidR="006E05CB">
        <w:tab/>
      </w:r>
      <w:r w:rsidR="006E05CB">
        <w:tab/>
      </w:r>
      <w:r w:rsidR="006E05CB">
        <w:tab/>
      </w:r>
      <w:r w:rsidRPr="00574B6C">
        <w:t>635</w:t>
      </w:r>
      <w:r w:rsidR="006E05CB">
        <w:tab/>
      </w:r>
      <w:r w:rsidR="006E05CB">
        <w:tab/>
      </w:r>
      <w:r w:rsidRPr="00574B6C">
        <w:t>12 / 15 / 18 / 22 / 25</w:t>
      </w:r>
      <w:r w:rsidR="006E05CB">
        <w:tab/>
      </w:r>
      <w:r w:rsidR="006E05CB">
        <w:tab/>
      </w:r>
      <w:r w:rsidR="006E05CB">
        <w:tab/>
      </w:r>
      <w:r w:rsidR="006E05CB">
        <w:tab/>
      </w:r>
      <w:r w:rsidRPr="00574B6C">
        <w:t>2510</w:t>
      </w:r>
      <w:r w:rsidR="006E05CB">
        <w:tab/>
      </w:r>
      <w:r w:rsidR="006E05CB">
        <w:tab/>
      </w:r>
      <w:r w:rsidR="006E05CB">
        <w:tab/>
      </w:r>
      <w:r w:rsidRPr="00574B6C">
        <w:t>1260</w:t>
      </w:r>
      <w:r w:rsidR="006E05CB">
        <w:tab/>
      </w:r>
      <w:r w:rsidR="006E05CB">
        <w:tab/>
      </w:r>
      <w:r w:rsidRPr="00574B6C">
        <w:t>12 / 15 / 18 / 22 / 25</w:t>
      </w:r>
    </w:p>
    <w:p w:rsidR="006E05CB" w:rsidRDefault="006E05CB" w:rsidP="006E05CB">
      <w:pPr>
        <w:pStyle w:val="KeinLeerraum"/>
        <w:ind w:left="708" w:hanging="708"/>
      </w:pPr>
    </w:p>
    <w:p w:rsidR="006E05CB" w:rsidRDefault="006E05CB" w:rsidP="006E05CB">
      <w:pPr>
        <w:pStyle w:val="KeinLeerraum"/>
        <w:ind w:left="708" w:hanging="708"/>
      </w:pPr>
    </w:p>
    <w:p w:rsidR="006E05CB" w:rsidRDefault="00AE475F" w:rsidP="006E05CB">
      <w:pPr>
        <w:pStyle w:val="KeinLeerraum"/>
        <w:ind w:left="708" w:hanging="708"/>
      </w:pPr>
      <w:r w:rsidRPr="00A54623">
        <w:t>Abmessungen:</w:t>
      </w:r>
      <w:r w:rsidR="00A12B5F">
        <w:tab/>
      </w:r>
      <w:r w:rsidR="00A12B5F">
        <w:tab/>
      </w:r>
      <w:r w:rsidR="00A12B5F">
        <w:tab/>
      </w:r>
      <w:r w:rsidRPr="00A54623">
        <w:t xml:space="preserve">____ x ____ </w:t>
      </w:r>
      <w:proofErr w:type="spellStart"/>
      <w:r w:rsidRPr="00A54623">
        <w:t>x</w:t>
      </w:r>
      <w:proofErr w:type="spellEnd"/>
      <w:r w:rsidRPr="00A54623">
        <w:t xml:space="preserve"> ____ mm</w:t>
      </w:r>
    </w:p>
    <w:p w:rsidR="00AE475F" w:rsidRPr="00A54623" w:rsidRDefault="00AE475F" w:rsidP="006E05CB">
      <w:pPr>
        <w:pStyle w:val="KeinLeerraum"/>
        <w:ind w:left="708" w:hanging="708"/>
      </w:pPr>
      <w:bookmarkStart w:id="0" w:name="_GoBack"/>
      <w:bookmarkEnd w:id="0"/>
      <w:r w:rsidRPr="00A54623">
        <w:br/>
      </w:r>
    </w:p>
    <w:p w:rsidR="00AE475F" w:rsidRPr="00A54623" w:rsidRDefault="00AE475F" w:rsidP="00A12B5F">
      <w:r w:rsidRPr="00A54623">
        <w:t>Menge:</w:t>
      </w:r>
      <w:r w:rsidR="00A12B5F">
        <w:tab/>
      </w:r>
      <w:r w:rsidR="00A12B5F">
        <w:tab/>
      </w:r>
      <w:r w:rsidR="00A12B5F">
        <w:tab/>
      </w:r>
      <w:r w:rsidR="00A12B5F">
        <w:tab/>
      </w:r>
      <w:r w:rsidRPr="00A54623">
        <w:t>St</w:t>
      </w:r>
      <w:r w:rsidR="00A12B5F">
        <w:t>ück: ………….</w:t>
      </w:r>
    </w:p>
    <w:p w:rsidR="00AE475F" w:rsidRPr="00A54623" w:rsidRDefault="00A12B5F" w:rsidP="00A12B5F">
      <w:r>
        <w:t>Preis:</w:t>
      </w:r>
      <w:r>
        <w:tab/>
      </w:r>
      <w:r>
        <w:tab/>
      </w:r>
      <w:r>
        <w:tab/>
      </w:r>
      <w:r>
        <w:tab/>
      </w:r>
      <w:r w:rsidR="00AE475F" w:rsidRPr="00A54623">
        <w:t>EP: </w:t>
      </w:r>
      <w:r>
        <w:t>……..</w:t>
      </w:r>
      <w:r w:rsidR="00AE475F" w:rsidRPr="00A54623">
        <w:t>.....</w:t>
      </w:r>
      <w:r>
        <w:t>.....</w:t>
      </w:r>
      <w:r w:rsidR="00AE475F" w:rsidRPr="00A54623">
        <w:t>....</w:t>
      </w:r>
      <w:r>
        <w:t xml:space="preserve">      </w:t>
      </w:r>
      <w:r w:rsidR="00AE475F" w:rsidRPr="00A54623">
        <w:t>GP: ...</w:t>
      </w:r>
      <w:r>
        <w:t>..................</w:t>
      </w:r>
      <w:r w:rsidR="00AE475F" w:rsidRPr="00A54623">
        <w:t>.......</w:t>
      </w:r>
    </w:p>
    <w:p w:rsidR="00E449D8" w:rsidRDefault="00E449D8" w:rsidP="00AE475F">
      <w:pPr>
        <w:pStyle w:val="KeinLeerraum"/>
      </w:pPr>
    </w:p>
    <w:sectPr w:rsidR="00E44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45C"/>
    <w:multiLevelType w:val="multilevel"/>
    <w:tmpl w:val="F0D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5F"/>
    <w:rsid w:val="00574B6C"/>
    <w:rsid w:val="006E05CB"/>
    <w:rsid w:val="00782EDB"/>
    <w:rsid w:val="00A12B5F"/>
    <w:rsid w:val="00A54623"/>
    <w:rsid w:val="00AE475F"/>
    <w:rsid w:val="00CD1C7B"/>
    <w:rsid w:val="00DA018E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F455"/>
  <w15:chartTrackingRefBased/>
  <w15:docId w15:val="{F5B1AF3C-7BF0-4B9F-A9C7-78694FF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475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E4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7DCE0"/>
            <w:right w:val="none" w:sz="0" w:space="0" w:color="auto"/>
          </w:divBdr>
        </w:div>
        <w:div w:id="295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24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CRBDOC0080-1146401013-447549</_dlc_DocId>
    <_dlc_DocIdUrl xmlns="27819eda-e351-45b6-a2d1-d831f05793df">
      <Url>https://crbch.sharepoint.com/sites/prj-prd/_layouts/15/DocIdRedir.aspx?ID=CRBDOC0080-1146401013-447549</Url>
      <Description>CRBDOC0080-1146401013-447549</Description>
    </_dlc_DocIdUrl>
  </documentManagement>
</p:properties>
</file>

<file path=customXml/itemProps1.xml><?xml version="1.0" encoding="utf-8"?>
<ds:datastoreItem xmlns:ds="http://schemas.openxmlformats.org/officeDocument/2006/customXml" ds:itemID="{8B557B38-F253-4D95-ADF9-F2D2F5D8701B}"/>
</file>

<file path=customXml/itemProps2.xml><?xml version="1.0" encoding="utf-8"?>
<ds:datastoreItem xmlns:ds="http://schemas.openxmlformats.org/officeDocument/2006/customXml" ds:itemID="{FC380D62-AA50-4476-BC4E-75E48E029AEB}"/>
</file>

<file path=customXml/itemProps3.xml><?xml version="1.0" encoding="utf-8"?>
<ds:datastoreItem xmlns:ds="http://schemas.openxmlformats.org/officeDocument/2006/customXml" ds:itemID="{1315227F-9AA5-4746-8741-1D7D9435316C}"/>
</file>

<file path=customXml/itemProps4.xml><?xml version="1.0" encoding="utf-8"?>
<ds:datastoreItem xmlns:ds="http://schemas.openxmlformats.org/officeDocument/2006/customXml" ds:itemID="{5B798D6B-5F7E-40E3-BE55-DCB739872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Frank Scherer</cp:lastModifiedBy>
  <cp:revision>2</cp:revision>
  <dcterms:created xsi:type="dcterms:W3CDTF">2024-04-22T14:01:00Z</dcterms:created>
  <dcterms:modified xsi:type="dcterms:W3CDTF">2024-04-22T14:01:00Z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f07aa764-9246-472a-9357-de28451dfafa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